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7074D890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B155A7">
        <w:rPr>
          <w:rFonts w:ascii="Arial" w:hAnsi="Arial" w:cs="Arial"/>
          <w:b/>
          <w:bCs/>
          <w:caps/>
          <w:sz w:val="24"/>
          <w:lang w:eastAsia="pt-BR"/>
        </w:rPr>
        <w:t>7</w:t>
      </w:r>
      <w:r w:rsidR="00BB08CC">
        <w:rPr>
          <w:rFonts w:ascii="Arial" w:hAnsi="Arial" w:cs="Arial"/>
          <w:b/>
          <w:bCs/>
          <w:caps/>
          <w:sz w:val="24"/>
          <w:lang w:eastAsia="pt-BR"/>
        </w:rPr>
        <w:t>7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155A7">
        <w:rPr>
          <w:rFonts w:ascii="Arial" w:hAnsi="Arial" w:cs="Arial"/>
          <w:b/>
          <w:bCs/>
          <w:caps/>
          <w:sz w:val="24"/>
          <w:lang w:eastAsia="pt-BR"/>
        </w:rPr>
        <w:t>20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09BC6540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B155A7">
        <w:rPr>
          <w:rFonts w:ascii="Arial" w:hAnsi="Arial" w:cs="Arial"/>
          <w:sz w:val="24"/>
          <w:lang w:eastAsia="pt-BR"/>
        </w:rPr>
        <w:t>18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>o cargo</w:t>
      </w:r>
      <w:r w:rsidR="00A159AC">
        <w:rPr>
          <w:rFonts w:ascii="Arial" w:hAnsi="Arial" w:cs="Arial"/>
          <w:sz w:val="24"/>
          <w:lang w:eastAsia="pt-BR"/>
        </w:rPr>
        <w:t xml:space="preserve"> </w:t>
      </w:r>
      <w:r w:rsidR="00B155A7">
        <w:rPr>
          <w:rFonts w:ascii="Arial" w:hAnsi="Arial" w:cs="Arial"/>
          <w:b/>
          <w:bCs/>
          <w:sz w:val="24"/>
          <w:lang w:eastAsia="pt-BR"/>
        </w:rPr>
        <w:t>DIRETORA</w:t>
      </w:r>
      <w:r w:rsidR="00A83A62" w:rsidRPr="00A83A62">
        <w:rPr>
          <w:rFonts w:ascii="Arial" w:hAnsi="Arial" w:cs="Arial"/>
          <w:b/>
          <w:bCs/>
          <w:sz w:val="24"/>
          <w:lang w:eastAsia="pt-BR"/>
        </w:rPr>
        <w:t xml:space="preserve"> DE</w:t>
      </w:r>
      <w:r w:rsidR="00A83A62">
        <w:rPr>
          <w:rFonts w:ascii="Arial" w:hAnsi="Arial" w:cs="Arial"/>
          <w:sz w:val="24"/>
          <w:lang w:eastAsia="pt-BR"/>
        </w:rPr>
        <w:t xml:space="preserve"> </w:t>
      </w:r>
      <w:r w:rsidR="00A042F9">
        <w:rPr>
          <w:rFonts w:ascii="Arial" w:hAnsi="Arial" w:cs="Arial"/>
          <w:b/>
          <w:bCs/>
          <w:sz w:val="24"/>
          <w:lang w:eastAsia="pt-BR"/>
        </w:rPr>
        <w:t>PROJETOS CULTURAIS</w:t>
      </w:r>
      <w:r w:rsidR="00393B2B" w:rsidRPr="00A159AC">
        <w:rPr>
          <w:rFonts w:ascii="Arial" w:hAnsi="Arial" w:cs="Arial"/>
          <w:b/>
          <w:bCs/>
          <w:sz w:val="24"/>
          <w:lang w:eastAsia="pt-BR"/>
        </w:rPr>
        <w:t>,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911B26">
        <w:rPr>
          <w:rFonts w:ascii="Arial" w:hAnsi="Arial" w:cs="Arial"/>
          <w:b/>
          <w:bCs/>
          <w:sz w:val="24"/>
          <w:lang w:eastAsia="pt-BR"/>
        </w:rPr>
        <w:t xml:space="preserve">DAS - </w:t>
      </w:r>
      <w:r w:rsidR="00B155A7">
        <w:rPr>
          <w:rFonts w:ascii="Arial" w:hAnsi="Arial" w:cs="Arial"/>
          <w:b/>
          <w:bCs/>
          <w:sz w:val="24"/>
          <w:lang w:eastAsia="pt-BR"/>
        </w:rPr>
        <w:t>3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326A78">
        <w:rPr>
          <w:rFonts w:ascii="Arial" w:hAnsi="Arial" w:cs="Arial"/>
          <w:sz w:val="24"/>
          <w:lang w:eastAsia="pt-BR"/>
        </w:rPr>
        <w:t xml:space="preserve">vinculada à </w:t>
      </w:r>
      <w:r w:rsidR="00326A78">
        <w:rPr>
          <w:rFonts w:ascii="Arial" w:hAnsi="Arial" w:cs="Arial"/>
          <w:b/>
          <w:bCs/>
          <w:sz w:val="24"/>
          <w:lang w:eastAsia="pt-BR"/>
        </w:rPr>
        <w:t>SECRETARIA DE</w:t>
      </w:r>
      <w:r w:rsidR="00A159AC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A042F9">
        <w:rPr>
          <w:rFonts w:ascii="Arial" w:hAnsi="Arial" w:cs="Arial"/>
          <w:b/>
          <w:bCs/>
          <w:sz w:val="24"/>
          <w:lang w:eastAsia="pt-BR"/>
        </w:rPr>
        <w:t>TURISMO, MEIO AMBIENTE, URBANISMO E CULTURA</w:t>
      </w:r>
      <w:r w:rsidR="00326A78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B155A7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B155A7">
        <w:rPr>
          <w:rFonts w:ascii="Arial" w:hAnsi="Arial" w:cs="Arial"/>
          <w:sz w:val="24"/>
          <w:lang w:eastAsia="pt-BR"/>
        </w:rPr>
        <w:t>ª</w:t>
      </w:r>
      <w:r w:rsidR="00882730">
        <w:rPr>
          <w:rFonts w:ascii="Arial" w:hAnsi="Arial" w:cs="Arial"/>
          <w:sz w:val="24"/>
          <w:lang w:eastAsia="pt-BR"/>
        </w:rPr>
        <w:t>.</w:t>
      </w:r>
      <w:r w:rsidR="00090EAA">
        <w:rPr>
          <w:rFonts w:ascii="Arial" w:hAnsi="Arial" w:cs="Arial"/>
          <w:sz w:val="24"/>
          <w:lang w:eastAsia="pt-BR"/>
        </w:rPr>
        <w:t xml:space="preserve"> </w:t>
      </w:r>
      <w:r w:rsidR="00A042F9">
        <w:rPr>
          <w:rFonts w:ascii="Arial" w:hAnsi="Arial" w:cs="Arial"/>
          <w:b/>
          <w:bCs/>
          <w:sz w:val="24"/>
          <w:lang w:eastAsia="pt-BR"/>
        </w:rPr>
        <w:t>LUIZA FERNANDES DITTERT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</w:t>
      </w:r>
      <w:r w:rsidR="00B155A7">
        <w:rPr>
          <w:rFonts w:ascii="Arial" w:hAnsi="Arial" w:cs="Arial"/>
          <w:sz w:val="24"/>
          <w:lang w:eastAsia="pt-BR"/>
        </w:rPr>
        <w:t>a</w:t>
      </w:r>
      <w:r w:rsidR="00FB5DDF" w:rsidRPr="00FB5DDF">
        <w:rPr>
          <w:rFonts w:ascii="Arial" w:hAnsi="Arial" w:cs="Arial"/>
          <w:sz w:val="24"/>
          <w:lang w:eastAsia="pt-BR"/>
        </w:rPr>
        <w:t xml:space="preserve"> do CPF nº</w:t>
      </w:r>
      <w:r w:rsidR="00FF0C24">
        <w:rPr>
          <w:rFonts w:ascii="Arial" w:hAnsi="Arial" w:cs="Arial"/>
          <w:sz w:val="24"/>
          <w:lang w:eastAsia="pt-BR"/>
        </w:rPr>
        <w:t xml:space="preserve"> </w:t>
      </w:r>
      <w:r w:rsidR="006F1791">
        <w:rPr>
          <w:rFonts w:ascii="Arial" w:hAnsi="Arial" w:cs="Arial"/>
          <w:sz w:val="24"/>
          <w:lang w:eastAsia="pt-BR"/>
        </w:rPr>
        <w:t>064.230.219-70</w:t>
      </w:r>
      <w:r w:rsidR="00135708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e RG nº</w:t>
      </w:r>
      <w:r w:rsidR="00FF0C24">
        <w:rPr>
          <w:rFonts w:ascii="Arial" w:hAnsi="Arial" w:cs="Arial"/>
          <w:sz w:val="24"/>
          <w:lang w:eastAsia="pt-BR"/>
        </w:rPr>
        <w:t xml:space="preserve"> </w:t>
      </w:r>
      <w:r w:rsidR="006F1791">
        <w:rPr>
          <w:rFonts w:ascii="Arial" w:hAnsi="Arial" w:cs="Arial"/>
          <w:sz w:val="24"/>
          <w:lang w:eastAsia="pt-BR"/>
        </w:rPr>
        <w:t>9.</w:t>
      </w:r>
      <w:r w:rsidR="00C7137B">
        <w:rPr>
          <w:rFonts w:ascii="Arial" w:hAnsi="Arial" w:cs="Arial"/>
          <w:sz w:val="24"/>
          <w:lang w:eastAsia="pt-BR"/>
        </w:rPr>
        <w:t>2</w:t>
      </w:r>
      <w:r w:rsidR="006F1791">
        <w:rPr>
          <w:rFonts w:ascii="Arial" w:hAnsi="Arial" w:cs="Arial"/>
          <w:sz w:val="24"/>
          <w:lang w:eastAsia="pt-BR"/>
        </w:rPr>
        <w:t>97</w:t>
      </w:r>
      <w:bookmarkStart w:id="1" w:name="_GoBack"/>
      <w:bookmarkEnd w:id="1"/>
      <w:r w:rsidR="006F1791">
        <w:rPr>
          <w:rFonts w:ascii="Arial" w:hAnsi="Arial" w:cs="Arial"/>
          <w:sz w:val="24"/>
          <w:lang w:eastAsia="pt-BR"/>
        </w:rPr>
        <w:t>.239-9</w:t>
      </w:r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370F77C9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B155A7">
        <w:rPr>
          <w:rFonts w:ascii="Arial" w:hAnsi="Arial" w:cs="Arial"/>
          <w:sz w:val="24"/>
          <w:lang w:eastAsia="pt-BR"/>
        </w:rPr>
        <w:t>20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C7137B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C7137B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C7137B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C7137B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90EAA"/>
    <w:rsid w:val="000A1F26"/>
    <w:rsid w:val="000A4D86"/>
    <w:rsid w:val="000B5FA1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A1431"/>
    <w:rsid w:val="002A5DAE"/>
    <w:rsid w:val="002A6C7B"/>
    <w:rsid w:val="00321095"/>
    <w:rsid w:val="00325CB1"/>
    <w:rsid w:val="00326A78"/>
    <w:rsid w:val="003412B7"/>
    <w:rsid w:val="00342B42"/>
    <w:rsid w:val="003763BA"/>
    <w:rsid w:val="00393B2B"/>
    <w:rsid w:val="003A22F5"/>
    <w:rsid w:val="003D2AD3"/>
    <w:rsid w:val="00443841"/>
    <w:rsid w:val="00476C4D"/>
    <w:rsid w:val="004E6949"/>
    <w:rsid w:val="00504CB5"/>
    <w:rsid w:val="0053246F"/>
    <w:rsid w:val="00545306"/>
    <w:rsid w:val="00547EB7"/>
    <w:rsid w:val="00556416"/>
    <w:rsid w:val="005A2A41"/>
    <w:rsid w:val="006478CF"/>
    <w:rsid w:val="00663DB4"/>
    <w:rsid w:val="006944FD"/>
    <w:rsid w:val="006F156F"/>
    <w:rsid w:val="006F1791"/>
    <w:rsid w:val="007134CD"/>
    <w:rsid w:val="007424CB"/>
    <w:rsid w:val="0075177A"/>
    <w:rsid w:val="007524B3"/>
    <w:rsid w:val="00787F42"/>
    <w:rsid w:val="0079753E"/>
    <w:rsid w:val="007E4010"/>
    <w:rsid w:val="007E50B4"/>
    <w:rsid w:val="0083167E"/>
    <w:rsid w:val="00876DB4"/>
    <w:rsid w:val="00882730"/>
    <w:rsid w:val="00911B26"/>
    <w:rsid w:val="00913BB3"/>
    <w:rsid w:val="00916B9B"/>
    <w:rsid w:val="00975601"/>
    <w:rsid w:val="009B5ABB"/>
    <w:rsid w:val="009C6C6F"/>
    <w:rsid w:val="009C6DFF"/>
    <w:rsid w:val="00A042F9"/>
    <w:rsid w:val="00A159AC"/>
    <w:rsid w:val="00A1670B"/>
    <w:rsid w:val="00A218EB"/>
    <w:rsid w:val="00A603F9"/>
    <w:rsid w:val="00A83A62"/>
    <w:rsid w:val="00AE3CB3"/>
    <w:rsid w:val="00B155A7"/>
    <w:rsid w:val="00BA4EF7"/>
    <w:rsid w:val="00BB08CC"/>
    <w:rsid w:val="00BF0F42"/>
    <w:rsid w:val="00BF356D"/>
    <w:rsid w:val="00C02265"/>
    <w:rsid w:val="00C11792"/>
    <w:rsid w:val="00C378F4"/>
    <w:rsid w:val="00C657D1"/>
    <w:rsid w:val="00C7137B"/>
    <w:rsid w:val="00C71579"/>
    <w:rsid w:val="00C81F67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B4D53"/>
    <w:rsid w:val="00EE7AE4"/>
    <w:rsid w:val="00F03183"/>
    <w:rsid w:val="00F73579"/>
    <w:rsid w:val="00FB5DDF"/>
    <w:rsid w:val="00FC0C3D"/>
    <w:rsid w:val="00FC3B4E"/>
    <w:rsid w:val="00FE2147"/>
    <w:rsid w:val="00FF0C2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7</cp:revision>
  <cp:lastPrinted>2021-01-20T17:11:00Z</cp:lastPrinted>
  <dcterms:created xsi:type="dcterms:W3CDTF">2021-01-20T17:11:00Z</dcterms:created>
  <dcterms:modified xsi:type="dcterms:W3CDTF">2021-01-20T19:05:00Z</dcterms:modified>
</cp:coreProperties>
</file>