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19C6" w14:textId="77777777" w:rsidR="00674E3F" w:rsidRDefault="00674E3F" w:rsidP="00AD6D2D">
      <w:pPr>
        <w:shd w:val="clear" w:color="auto" w:fill="FFFFFF"/>
        <w:spacing w:line="360" w:lineRule="auto"/>
        <w:contextualSpacing/>
        <w:jc w:val="center"/>
        <w:rPr>
          <w:rFonts w:ascii="Bookman Old Style" w:hAnsi="Bookman Old Style" w:cs="Arial"/>
          <w:b/>
          <w:bCs/>
          <w:sz w:val="24"/>
          <w:szCs w:val="24"/>
        </w:rPr>
      </w:pPr>
    </w:p>
    <w:p w14:paraId="7E853E74" w14:textId="06ABA315" w:rsidR="00F278B9" w:rsidRDefault="00F278B9" w:rsidP="00AD6D2D">
      <w:pPr>
        <w:shd w:val="clear" w:color="auto" w:fill="FFFFFF"/>
        <w:spacing w:line="360" w:lineRule="auto"/>
        <w:contextualSpacing/>
        <w:jc w:val="center"/>
        <w:rPr>
          <w:rFonts w:ascii="Bookman Old Style" w:hAnsi="Bookman Old Style" w:cs="Arial"/>
          <w:b/>
          <w:bCs/>
          <w:sz w:val="24"/>
          <w:szCs w:val="24"/>
        </w:rPr>
      </w:pPr>
      <w:r w:rsidRPr="008B4068">
        <w:rPr>
          <w:rFonts w:ascii="Bookman Old Style" w:hAnsi="Bookman Old Style" w:cs="Arial"/>
          <w:b/>
          <w:bCs/>
          <w:sz w:val="24"/>
          <w:szCs w:val="24"/>
        </w:rPr>
        <w:t>DECRETO Nº</w:t>
      </w:r>
      <w:r w:rsidR="009252C3">
        <w:rPr>
          <w:rFonts w:ascii="Bookman Old Style" w:hAnsi="Bookman Old Style" w:cs="Arial"/>
          <w:b/>
          <w:bCs/>
          <w:sz w:val="24"/>
          <w:szCs w:val="24"/>
        </w:rPr>
        <w:t xml:space="preserve"> </w:t>
      </w:r>
      <w:r w:rsidR="00674E3F" w:rsidRPr="00674E3F">
        <w:rPr>
          <w:rFonts w:ascii="Bookman Old Style" w:hAnsi="Bookman Old Style" w:cs="Arial"/>
          <w:b/>
          <w:bCs/>
          <w:sz w:val="24"/>
          <w:szCs w:val="24"/>
        </w:rPr>
        <w:t>161</w:t>
      </w:r>
      <w:r w:rsidR="00642983" w:rsidRPr="008B4068">
        <w:rPr>
          <w:rFonts w:ascii="Bookman Old Style" w:hAnsi="Bookman Old Style" w:cs="Arial"/>
          <w:b/>
          <w:bCs/>
          <w:sz w:val="24"/>
          <w:szCs w:val="24"/>
        </w:rPr>
        <w:t xml:space="preserve"> </w:t>
      </w:r>
      <w:r w:rsidRPr="008B4068">
        <w:rPr>
          <w:rFonts w:ascii="Bookman Old Style" w:hAnsi="Bookman Old Style" w:cs="Arial"/>
          <w:b/>
          <w:bCs/>
          <w:sz w:val="24"/>
          <w:szCs w:val="24"/>
        </w:rPr>
        <w:t xml:space="preserve">DE </w:t>
      </w:r>
      <w:r w:rsidR="00A9031B">
        <w:rPr>
          <w:rFonts w:ascii="Bookman Old Style" w:hAnsi="Bookman Old Style" w:cs="Arial"/>
          <w:b/>
          <w:bCs/>
          <w:sz w:val="24"/>
          <w:szCs w:val="24"/>
        </w:rPr>
        <w:t>14</w:t>
      </w:r>
      <w:r w:rsidRPr="008B4068">
        <w:rPr>
          <w:rFonts w:ascii="Bookman Old Style" w:hAnsi="Bookman Old Style" w:cs="Arial"/>
          <w:b/>
          <w:bCs/>
          <w:sz w:val="24"/>
          <w:szCs w:val="24"/>
        </w:rPr>
        <w:t xml:space="preserve"> DE </w:t>
      </w:r>
      <w:r w:rsidR="00A9031B">
        <w:rPr>
          <w:rFonts w:ascii="Bookman Old Style" w:hAnsi="Bookman Old Style" w:cs="Arial"/>
          <w:b/>
          <w:bCs/>
          <w:sz w:val="24"/>
          <w:szCs w:val="24"/>
        </w:rPr>
        <w:t>SETEMBRO</w:t>
      </w:r>
      <w:r w:rsidR="00F4050C" w:rsidRPr="008B4068">
        <w:rPr>
          <w:rFonts w:ascii="Bookman Old Style" w:hAnsi="Bookman Old Style" w:cs="Arial"/>
          <w:b/>
          <w:bCs/>
          <w:sz w:val="24"/>
          <w:szCs w:val="24"/>
        </w:rPr>
        <w:t xml:space="preserve"> </w:t>
      </w:r>
      <w:r w:rsidRPr="008B4068">
        <w:rPr>
          <w:rFonts w:ascii="Bookman Old Style" w:hAnsi="Bookman Old Style" w:cs="Arial"/>
          <w:b/>
          <w:bCs/>
          <w:sz w:val="24"/>
          <w:szCs w:val="24"/>
        </w:rPr>
        <w:t>DE 2021</w:t>
      </w:r>
    </w:p>
    <w:p w14:paraId="31F006FD" w14:textId="348C3E2D" w:rsidR="009F2B38" w:rsidRDefault="009F2B38" w:rsidP="00AD6D2D">
      <w:pPr>
        <w:shd w:val="clear" w:color="auto" w:fill="FFFFFF"/>
        <w:spacing w:line="360" w:lineRule="auto"/>
        <w:contextualSpacing/>
        <w:jc w:val="center"/>
        <w:rPr>
          <w:rFonts w:ascii="Bookman Old Style" w:hAnsi="Bookman Old Style" w:cs="Arial"/>
          <w:b/>
          <w:bCs/>
          <w:sz w:val="24"/>
          <w:szCs w:val="24"/>
        </w:rPr>
      </w:pPr>
    </w:p>
    <w:p w14:paraId="74911F5E" w14:textId="4B69BE43" w:rsidR="00815A2E" w:rsidRDefault="00AA453E" w:rsidP="00674E3F">
      <w:pPr>
        <w:spacing w:beforeLines="160" w:before="384" w:afterLines="160" w:after="384"/>
        <w:ind w:left="3828"/>
        <w:contextualSpacing/>
        <w:jc w:val="both"/>
        <w:rPr>
          <w:rFonts w:ascii="Bookman Old Style" w:hAnsi="Bookman Old Style" w:cs="Arial"/>
          <w:sz w:val="24"/>
          <w:szCs w:val="24"/>
        </w:rPr>
      </w:pPr>
      <w:r w:rsidRPr="008B4068">
        <w:rPr>
          <w:rFonts w:ascii="Bookman Old Style" w:hAnsi="Bookman Old Style" w:cs="Arial"/>
          <w:b/>
          <w:bCs/>
          <w:sz w:val="24"/>
          <w:szCs w:val="24"/>
        </w:rPr>
        <w:t xml:space="preserve">Súmula: </w:t>
      </w:r>
      <w:r w:rsidR="00F4050C" w:rsidRPr="00F4050C">
        <w:rPr>
          <w:rFonts w:ascii="Bookman Old Style" w:hAnsi="Bookman Old Style" w:cs="Arial"/>
          <w:sz w:val="24"/>
          <w:szCs w:val="24"/>
        </w:rPr>
        <w:t xml:space="preserve">altera </w:t>
      </w:r>
      <w:r w:rsidR="003962B0">
        <w:rPr>
          <w:rFonts w:ascii="Bookman Old Style" w:hAnsi="Bookman Old Style" w:cs="Arial"/>
          <w:sz w:val="24"/>
          <w:szCs w:val="24"/>
        </w:rPr>
        <w:t xml:space="preserve">dispositivos </w:t>
      </w:r>
      <w:r w:rsidR="00D60712">
        <w:rPr>
          <w:rFonts w:ascii="Bookman Old Style" w:hAnsi="Bookman Old Style" w:cs="Arial"/>
          <w:sz w:val="24"/>
          <w:szCs w:val="24"/>
        </w:rPr>
        <w:t xml:space="preserve">e prorroga o </w:t>
      </w:r>
      <w:r w:rsidR="00F4050C" w:rsidRPr="00F4050C">
        <w:rPr>
          <w:rFonts w:ascii="Bookman Old Style" w:hAnsi="Bookman Old Style" w:cs="Arial"/>
          <w:sz w:val="24"/>
          <w:szCs w:val="24"/>
        </w:rPr>
        <w:t xml:space="preserve">decreto municipal </w:t>
      </w:r>
      <w:r w:rsidR="00D60712">
        <w:rPr>
          <w:rFonts w:ascii="Bookman Old Style" w:hAnsi="Bookman Old Style" w:cs="Arial"/>
          <w:sz w:val="24"/>
          <w:szCs w:val="24"/>
        </w:rPr>
        <w:t>142</w:t>
      </w:r>
      <w:r w:rsidR="00F4050C" w:rsidRPr="00F4050C">
        <w:rPr>
          <w:rFonts w:ascii="Bookman Old Style" w:hAnsi="Bookman Old Style" w:cs="Arial"/>
          <w:sz w:val="24"/>
          <w:szCs w:val="24"/>
        </w:rPr>
        <w:t>/2021,</w:t>
      </w:r>
      <w:r w:rsidR="003962B0">
        <w:rPr>
          <w:rFonts w:ascii="Bookman Old Style" w:hAnsi="Bookman Old Style" w:cs="Arial"/>
          <w:sz w:val="24"/>
          <w:szCs w:val="24"/>
        </w:rPr>
        <w:t xml:space="preserve"> que</w:t>
      </w:r>
      <w:r w:rsidR="00F4050C" w:rsidRPr="00F4050C">
        <w:rPr>
          <w:rFonts w:ascii="Bookman Old Style" w:hAnsi="Bookman Old Style" w:cs="Arial"/>
          <w:sz w:val="24"/>
          <w:szCs w:val="24"/>
        </w:rPr>
        <w:t xml:space="preserve"> regulamenta a forma e as condições</w:t>
      </w:r>
      <w:r w:rsidR="00D60712">
        <w:rPr>
          <w:rFonts w:ascii="Bookman Old Style" w:hAnsi="Bookman Old Style" w:cs="Arial"/>
          <w:sz w:val="24"/>
          <w:szCs w:val="24"/>
        </w:rPr>
        <w:t xml:space="preserve"> </w:t>
      </w:r>
      <w:r w:rsidR="00F4050C" w:rsidRPr="00F4050C">
        <w:rPr>
          <w:rFonts w:ascii="Bookman Old Style" w:hAnsi="Bookman Old Style" w:cs="Arial"/>
          <w:sz w:val="24"/>
          <w:szCs w:val="24"/>
        </w:rPr>
        <w:t>para o funcionamento das atividades essenciais e não essenciais no Município de Morretes, visando ao enfrentamento da evolução da pandemia do COVID 19 e dá outras providências.</w:t>
      </w:r>
      <w:r w:rsidR="00815A2E" w:rsidRPr="008B4068">
        <w:rPr>
          <w:rFonts w:ascii="Bookman Old Style" w:hAnsi="Bookman Old Style" w:cs="Arial"/>
          <w:sz w:val="24"/>
          <w:szCs w:val="24"/>
        </w:rPr>
        <w:t xml:space="preserve"> </w:t>
      </w:r>
    </w:p>
    <w:p w14:paraId="3445DA5C" w14:textId="5D243410" w:rsidR="00801C3C" w:rsidRDefault="00801C3C" w:rsidP="00AD6D2D">
      <w:pPr>
        <w:spacing w:beforeLines="160" w:before="384" w:afterLines="160" w:after="384" w:line="360" w:lineRule="auto"/>
        <w:ind w:firstLine="1134"/>
        <w:contextualSpacing/>
        <w:jc w:val="both"/>
        <w:rPr>
          <w:rFonts w:ascii="Bookman Old Style" w:eastAsia="Arial" w:hAnsi="Bookman Old Style" w:cs="Arial"/>
          <w:sz w:val="24"/>
          <w:szCs w:val="24"/>
        </w:rPr>
      </w:pPr>
    </w:p>
    <w:p w14:paraId="2178B487"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sz w:val="22"/>
          <w:szCs w:val="22"/>
        </w:rPr>
        <w:t xml:space="preserve">O Prefeito Municipal de Morretes – Estado do Paraná, Senhor </w:t>
      </w:r>
      <w:r w:rsidRPr="00014346">
        <w:rPr>
          <w:rFonts w:ascii="Bookman Old Style" w:eastAsia="Arial" w:hAnsi="Bookman Old Style" w:cs="Arial"/>
          <w:b/>
          <w:sz w:val="22"/>
          <w:szCs w:val="22"/>
        </w:rPr>
        <w:t>SEBASTIÃO BRINDAROLLI JUNIOR</w:t>
      </w:r>
      <w:r w:rsidRPr="00014346">
        <w:rPr>
          <w:rFonts w:ascii="Bookman Old Style" w:eastAsia="Arial" w:hAnsi="Bookman Old Style" w:cs="Arial"/>
          <w:sz w:val="22"/>
          <w:szCs w:val="22"/>
        </w:rPr>
        <w:t xml:space="preserve">, no uso de suas atribuições legais, especialmente no disposto no art. 69, IV da Lei Orgânica do Município; </w:t>
      </w:r>
    </w:p>
    <w:p w14:paraId="2EB2639B"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p>
    <w:p w14:paraId="0CA3EC81"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Cs/>
          <w:sz w:val="22"/>
          <w:szCs w:val="22"/>
        </w:rPr>
      </w:pPr>
      <w:r w:rsidRPr="00014346">
        <w:rPr>
          <w:rFonts w:ascii="Bookman Old Style" w:eastAsia="Arial" w:hAnsi="Bookman Old Style" w:cs="Arial"/>
          <w:b/>
          <w:sz w:val="22"/>
          <w:szCs w:val="22"/>
        </w:rPr>
        <w:t xml:space="preserve">CONSIDERANDO </w:t>
      </w:r>
      <w:r w:rsidRPr="00014346">
        <w:rPr>
          <w:rFonts w:ascii="Bookman Old Style" w:eastAsia="Arial" w:hAnsi="Bookman Old Style" w:cs="Arial"/>
          <w:bCs/>
          <w:sz w:val="22"/>
          <w:szCs w:val="22"/>
        </w:rPr>
        <w:t xml:space="preserve">as medidas restritivas de caráter obrigatório, visando o enfrentamento da emergência de saúde pública decorrente da pandemia de coronavírus, publicadas pelo Governo do Estado do Paraná por meio do Decreto nº </w:t>
      </w:r>
      <w:r>
        <w:rPr>
          <w:rFonts w:ascii="Bookman Old Style" w:eastAsia="Arial" w:hAnsi="Bookman Old Style" w:cs="Arial"/>
          <w:bCs/>
          <w:sz w:val="22"/>
          <w:szCs w:val="22"/>
        </w:rPr>
        <w:t>8.346</w:t>
      </w:r>
      <w:r w:rsidRPr="00014346">
        <w:rPr>
          <w:rFonts w:ascii="Bookman Old Style" w:eastAsia="Arial" w:hAnsi="Bookman Old Style" w:cs="Arial"/>
          <w:bCs/>
          <w:sz w:val="22"/>
          <w:szCs w:val="22"/>
        </w:rPr>
        <w:t>/2021.</w:t>
      </w:r>
    </w:p>
    <w:p w14:paraId="07B4D760"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
          <w:sz w:val="22"/>
          <w:szCs w:val="22"/>
        </w:rPr>
      </w:pPr>
    </w:p>
    <w:p w14:paraId="3FB72E6E"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sz w:val="22"/>
          <w:szCs w:val="22"/>
        </w:rPr>
        <w:t xml:space="preserve">CONSIDERANDO </w:t>
      </w:r>
      <w:r w:rsidRPr="00014346">
        <w:rPr>
          <w:rFonts w:ascii="Bookman Old Style" w:eastAsia="Arial" w:hAnsi="Bookman Old Style" w:cs="Arial"/>
          <w:sz w:val="22"/>
          <w:szCs w:val="22"/>
        </w:rPr>
        <w:t>a comunhão de esforços entre a Administração Pública de Morretes e a sociedade civil e outras representatividades, bem como as recomendações do Ministério Público do Estado do Paraná;</w:t>
      </w:r>
    </w:p>
    <w:p w14:paraId="717D0068"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63859CCD"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bCs/>
          <w:sz w:val="22"/>
          <w:szCs w:val="22"/>
        </w:rPr>
        <w:t>CONSIDERANDO</w:t>
      </w:r>
      <w:r w:rsidRPr="00014346">
        <w:rPr>
          <w:rFonts w:ascii="Bookman Old Style" w:eastAsia="Arial" w:hAnsi="Bookman Old Style" w:cs="Arial"/>
          <w:sz w:val="22"/>
          <w:szCs w:val="22"/>
        </w:rPr>
        <w:t xml:space="preserve"> que ainda são absolutamente necessárias determinações de distanciamento, uso de máscara, higiene de mãos e controle de não aglomeração como responsabilidade de todos para a prevenção;</w:t>
      </w:r>
    </w:p>
    <w:p w14:paraId="17DD4A9A"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1F83BF87" w14:textId="02527F31"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bCs/>
          <w:sz w:val="22"/>
          <w:szCs w:val="22"/>
        </w:rPr>
        <w:t>CONSIDERANDO</w:t>
      </w:r>
      <w:r w:rsidRPr="00014346">
        <w:rPr>
          <w:rFonts w:ascii="Bookman Old Style" w:eastAsia="Arial" w:hAnsi="Bookman Old Style" w:cs="Arial"/>
          <w:sz w:val="22"/>
          <w:szCs w:val="22"/>
        </w:rPr>
        <w:t xml:space="preserve"> </w:t>
      </w:r>
      <w:r>
        <w:rPr>
          <w:rFonts w:ascii="Bookman Old Style" w:eastAsia="Arial" w:hAnsi="Bookman Old Style" w:cs="Arial"/>
          <w:sz w:val="22"/>
          <w:szCs w:val="22"/>
        </w:rPr>
        <w:t>a estabilização de</w:t>
      </w:r>
      <w:r w:rsidRPr="00014346">
        <w:rPr>
          <w:rFonts w:ascii="Bookman Old Style" w:eastAsia="Arial" w:hAnsi="Bookman Old Style" w:cs="Arial"/>
          <w:sz w:val="22"/>
          <w:szCs w:val="22"/>
        </w:rPr>
        <w:t xml:space="preserve"> casos positivados de coronavírus em todo o Estado do Paraná</w:t>
      </w:r>
      <w:r>
        <w:rPr>
          <w:rFonts w:ascii="Bookman Old Style" w:eastAsia="Arial" w:hAnsi="Bookman Old Style" w:cs="Arial"/>
          <w:sz w:val="22"/>
          <w:szCs w:val="22"/>
        </w:rPr>
        <w:t xml:space="preserve"> e o avanço da vacinação</w:t>
      </w:r>
      <w:r w:rsidRPr="00014346">
        <w:rPr>
          <w:rFonts w:ascii="Bookman Old Style" w:eastAsia="Arial" w:hAnsi="Bookman Old Style" w:cs="Arial"/>
          <w:sz w:val="22"/>
          <w:szCs w:val="22"/>
        </w:rPr>
        <w:t>;</w:t>
      </w:r>
    </w:p>
    <w:p w14:paraId="1C575FC2"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5F01546A"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bCs/>
          <w:sz w:val="22"/>
          <w:szCs w:val="22"/>
        </w:rPr>
        <w:t>CONSIDERANDO</w:t>
      </w:r>
      <w:r w:rsidRPr="00014346">
        <w:rPr>
          <w:rFonts w:ascii="Bookman Old Style" w:eastAsia="Arial" w:hAnsi="Bookman Old Style" w:cs="Arial"/>
          <w:sz w:val="22"/>
          <w:szCs w:val="22"/>
        </w:rPr>
        <w:t xml:space="preserve"> a grav</w:t>
      </w:r>
      <w:r>
        <w:rPr>
          <w:rFonts w:ascii="Bookman Old Style" w:eastAsia="Arial" w:hAnsi="Bookman Old Style" w:cs="Arial"/>
          <w:sz w:val="22"/>
          <w:szCs w:val="22"/>
        </w:rPr>
        <w:t>e</w:t>
      </w:r>
      <w:r w:rsidRPr="00014346">
        <w:rPr>
          <w:rFonts w:ascii="Bookman Old Style" w:eastAsia="Arial" w:hAnsi="Bookman Old Style" w:cs="Arial"/>
          <w:sz w:val="22"/>
          <w:szCs w:val="22"/>
        </w:rPr>
        <w:t xml:space="preserve"> situação sanitária e epidemiológica imposta pelo SARS Cov-2 / COVID-19 e suas variantes nos últimos 30 dias;</w:t>
      </w:r>
    </w:p>
    <w:p w14:paraId="7AD441B8"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bCs/>
          <w:sz w:val="22"/>
          <w:szCs w:val="22"/>
        </w:rPr>
        <w:t>CONSIDERANDO</w:t>
      </w:r>
      <w:r w:rsidRPr="00014346">
        <w:rPr>
          <w:rFonts w:ascii="Bookman Old Style" w:eastAsia="Arial" w:hAnsi="Bookman Old Style" w:cs="Arial"/>
          <w:sz w:val="22"/>
          <w:szCs w:val="22"/>
        </w:rPr>
        <w:t xml:space="preserve"> que as atividades de convívio social e de lazer promovem aumento do contato físico, aglomeração e trânsito de pessoas entre diferentes grupos familiares e sociais, fatores de maior propagação do SARS Cov-2 / COVID-19 devendo ser minimizados e coibidos;</w:t>
      </w:r>
    </w:p>
    <w:p w14:paraId="3BEA3764"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235BC16F"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bCs/>
          <w:sz w:val="22"/>
          <w:szCs w:val="22"/>
        </w:rPr>
        <w:t>CONSIDERANDO</w:t>
      </w:r>
      <w:r w:rsidRPr="00014346">
        <w:rPr>
          <w:rFonts w:ascii="Bookman Old Style" w:eastAsia="Arial" w:hAnsi="Bookman Old Style" w:cs="Arial"/>
          <w:sz w:val="22"/>
          <w:szCs w:val="22"/>
        </w:rPr>
        <w:t xml:space="preserve"> a necessidade de adoção de medidas intervencionistas, preventivas, norteadas pelo Princípio da Precaução;</w:t>
      </w:r>
    </w:p>
    <w:p w14:paraId="12188B74"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52AAA998"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bCs/>
          <w:sz w:val="22"/>
          <w:szCs w:val="22"/>
        </w:rPr>
        <w:t>CONSIDERANDO</w:t>
      </w:r>
      <w:r w:rsidRPr="00014346">
        <w:rPr>
          <w:rFonts w:ascii="Bookman Old Style" w:eastAsia="Arial" w:hAnsi="Bookman Old Style" w:cs="Arial"/>
          <w:sz w:val="22"/>
          <w:szCs w:val="22"/>
        </w:rPr>
        <w:t xml:space="preserve"> a Portaria nº 356, de 11 de março de 2020, do Ministério da Saúde, que dispõe sobre a regulamentação e operacionalização da Lei Federal n.º 13.979, de 6 de fevereiro de 2020, que estabelece as medidas para enfrentamento da Emergência em Saúde Pública de importância internacional;</w:t>
      </w:r>
    </w:p>
    <w:p w14:paraId="78391EDB"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4261B450"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bCs/>
          <w:sz w:val="22"/>
          <w:szCs w:val="22"/>
        </w:rPr>
        <w:t>CONSIDERANDO</w:t>
      </w:r>
      <w:r w:rsidRPr="00014346">
        <w:rPr>
          <w:rFonts w:ascii="Bookman Old Style" w:eastAsia="Arial" w:hAnsi="Bookman Old Style" w:cs="Arial"/>
          <w:sz w:val="22"/>
          <w:szCs w:val="22"/>
        </w:rPr>
        <w:t xml:space="preserve"> o rol de serviços essenciais estabelecido pelos Decretos Federais nº 10.282 de 20 de março de 2020 e Decreto nº 10.344, de 11 de maio de 2020;</w:t>
      </w:r>
    </w:p>
    <w:p w14:paraId="394F4B89"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3211A4E1"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bCs/>
          <w:sz w:val="22"/>
          <w:szCs w:val="22"/>
        </w:rPr>
        <w:t xml:space="preserve">CONSIDERANDO </w:t>
      </w:r>
      <w:r w:rsidRPr="00014346">
        <w:rPr>
          <w:rFonts w:ascii="Bookman Old Style" w:eastAsia="Arial" w:hAnsi="Bookman Old Style" w:cs="Arial"/>
          <w:sz w:val="22"/>
          <w:szCs w:val="22"/>
        </w:rPr>
        <w:t>a necessária harmonização entre os entes federativos;</w:t>
      </w:r>
    </w:p>
    <w:p w14:paraId="69EF2AF8"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17506721"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bCs/>
          <w:sz w:val="22"/>
          <w:szCs w:val="22"/>
        </w:rPr>
        <w:t>CONSIDERANDO</w:t>
      </w:r>
      <w:r w:rsidRPr="00014346">
        <w:rPr>
          <w:rFonts w:ascii="Bookman Old Style" w:eastAsia="Arial" w:hAnsi="Bookman Old Style" w:cs="Arial"/>
          <w:sz w:val="22"/>
          <w:szCs w:val="22"/>
        </w:rPr>
        <w:t xml:space="preserve"> que os Municípios possuem competência concorrente no que se refere às matérias atinentes ao enfrentamento à Covid-19 (artigo 23, inciso II, da Constituição), conforme assentado por ocasião do julgamento da ADI 6341; e</w:t>
      </w:r>
    </w:p>
    <w:p w14:paraId="02911A35"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13A72618"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bCs/>
          <w:sz w:val="22"/>
          <w:szCs w:val="22"/>
        </w:rPr>
        <w:t>CONSIDERANDO</w:t>
      </w:r>
      <w:r w:rsidRPr="00014346">
        <w:rPr>
          <w:rFonts w:ascii="Bookman Old Style" w:eastAsia="Arial" w:hAnsi="Bookman Old Style" w:cs="Arial"/>
          <w:sz w:val="22"/>
          <w:szCs w:val="22"/>
        </w:rPr>
        <w:t xml:space="preserve"> a necessidade de observância irrestrita pela população em geral das medidas de prevenção à disseminação do novo Coronavírus (COVID-19), principalmente no tocante ao uso de máscaras, distanciamento social, higienização constante das mãos, não realização de reunião com aglomeração de pessoas, além da colaboração com os estabelecimentos no cumprimento dos protocolos sanitários, referentes a cada segmento de atividade;</w:t>
      </w:r>
    </w:p>
    <w:p w14:paraId="0E6D1B19"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0AB5574A" w14:textId="77777777" w:rsidR="0011770D" w:rsidRPr="00014346" w:rsidRDefault="0011770D" w:rsidP="0011770D">
      <w:pPr>
        <w:spacing w:beforeLines="160" w:before="384" w:afterLines="160" w:after="384" w:line="360" w:lineRule="auto"/>
        <w:ind w:firstLine="1134"/>
        <w:contextualSpacing/>
        <w:jc w:val="both"/>
        <w:rPr>
          <w:rFonts w:ascii="Bookman Old Style" w:eastAsia="Arial" w:hAnsi="Bookman Old Style" w:cs="Arial"/>
          <w:sz w:val="22"/>
          <w:szCs w:val="22"/>
        </w:rPr>
      </w:pPr>
      <w:r w:rsidRPr="00014346">
        <w:rPr>
          <w:rFonts w:ascii="Bookman Old Style" w:eastAsia="Arial" w:hAnsi="Bookman Old Style" w:cs="Arial"/>
          <w:b/>
          <w:bCs/>
          <w:sz w:val="22"/>
          <w:szCs w:val="22"/>
        </w:rPr>
        <w:t>CONSIDERANDO</w:t>
      </w:r>
      <w:r w:rsidRPr="00014346">
        <w:rPr>
          <w:rFonts w:ascii="Bookman Old Style" w:eastAsia="Arial" w:hAnsi="Bookman Old Style" w:cs="Arial"/>
          <w:sz w:val="22"/>
          <w:szCs w:val="22"/>
        </w:rPr>
        <w:t xml:space="preserve"> que as medidas restritivas poderão ser revistas a qualquer tempo, com base na situação epidemiológica do Município, em relação aos casos do novo Coronavírus (COVID-19);</w:t>
      </w:r>
    </w:p>
    <w:p w14:paraId="7F755C91" w14:textId="77777777" w:rsidR="001B2D84" w:rsidRDefault="001B2D84" w:rsidP="00D60712">
      <w:pPr>
        <w:spacing w:line="360" w:lineRule="auto"/>
        <w:ind w:firstLine="1134"/>
        <w:contextualSpacing/>
        <w:jc w:val="both"/>
        <w:rPr>
          <w:rFonts w:ascii="Bookman Old Style" w:eastAsia="Arial" w:hAnsi="Bookman Old Style" w:cs="Arial"/>
          <w:b/>
          <w:sz w:val="24"/>
          <w:szCs w:val="24"/>
        </w:rPr>
      </w:pPr>
    </w:p>
    <w:p w14:paraId="29199AF3" w14:textId="77777777" w:rsidR="00D60712" w:rsidRDefault="00D60712" w:rsidP="00D60712">
      <w:pPr>
        <w:spacing w:line="360" w:lineRule="auto"/>
        <w:ind w:firstLine="1134"/>
        <w:contextualSpacing/>
        <w:jc w:val="both"/>
        <w:rPr>
          <w:rFonts w:ascii="Bookman Old Style" w:eastAsia="Arial" w:hAnsi="Bookman Old Style" w:cs="Arial"/>
          <w:b/>
          <w:sz w:val="22"/>
          <w:szCs w:val="22"/>
        </w:rPr>
      </w:pPr>
    </w:p>
    <w:p w14:paraId="784BB092" w14:textId="7AA86437" w:rsidR="001B2D84" w:rsidRPr="00D60712" w:rsidRDefault="00915670" w:rsidP="00D60712">
      <w:pPr>
        <w:spacing w:line="360" w:lineRule="auto"/>
        <w:ind w:firstLine="1134"/>
        <w:contextualSpacing/>
        <w:jc w:val="both"/>
        <w:rPr>
          <w:rFonts w:ascii="Bookman Old Style" w:eastAsia="Arial" w:hAnsi="Bookman Old Style" w:cs="Arial"/>
          <w:sz w:val="22"/>
          <w:szCs w:val="22"/>
        </w:rPr>
      </w:pPr>
      <w:r w:rsidRPr="00D60712">
        <w:rPr>
          <w:rFonts w:ascii="Bookman Old Style" w:eastAsia="Arial" w:hAnsi="Bookman Old Style" w:cs="Arial"/>
          <w:b/>
          <w:sz w:val="22"/>
          <w:szCs w:val="22"/>
        </w:rPr>
        <w:t>DECRETA</w:t>
      </w:r>
      <w:r w:rsidR="007519CC" w:rsidRPr="00D60712">
        <w:rPr>
          <w:rFonts w:ascii="Bookman Old Style" w:eastAsia="Arial" w:hAnsi="Bookman Old Style" w:cs="Arial"/>
          <w:sz w:val="22"/>
          <w:szCs w:val="22"/>
        </w:rPr>
        <w:t>:</w:t>
      </w:r>
    </w:p>
    <w:p w14:paraId="3CE0898E" w14:textId="77777777" w:rsidR="00DD64DE" w:rsidRPr="00D60712" w:rsidRDefault="00DD64DE" w:rsidP="00D60712">
      <w:pPr>
        <w:spacing w:line="360" w:lineRule="auto"/>
        <w:ind w:firstLine="1134"/>
        <w:contextualSpacing/>
        <w:jc w:val="both"/>
        <w:rPr>
          <w:rFonts w:ascii="Bookman Old Style" w:eastAsia="Arial" w:hAnsi="Bookman Old Style" w:cs="Arial"/>
          <w:sz w:val="22"/>
          <w:szCs w:val="22"/>
        </w:rPr>
      </w:pPr>
    </w:p>
    <w:p w14:paraId="6720B36E" w14:textId="151E84FF" w:rsidR="003E1CA2" w:rsidRPr="00D60712" w:rsidRDefault="005E3AC6" w:rsidP="00AD6D2D">
      <w:pPr>
        <w:spacing w:beforeLines="160" w:before="384" w:afterLines="160" w:after="384" w:line="360" w:lineRule="auto"/>
        <w:ind w:firstLine="1134"/>
        <w:contextualSpacing/>
        <w:jc w:val="both"/>
        <w:rPr>
          <w:rFonts w:ascii="Bookman Old Style" w:eastAsia="Arial" w:hAnsi="Bookman Old Style" w:cs="Arial"/>
          <w:sz w:val="22"/>
          <w:szCs w:val="22"/>
        </w:rPr>
      </w:pPr>
      <w:r w:rsidRPr="00D60712">
        <w:rPr>
          <w:rFonts w:ascii="Bookman Old Style" w:eastAsia="Arial" w:hAnsi="Bookman Old Style" w:cs="Arial"/>
          <w:b/>
          <w:bCs/>
          <w:sz w:val="22"/>
          <w:szCs w:val="22"/>
        </w:rPr>
        <w:t>Art. 1º</w:t>
      </w:r>
      <w:r w:rsidRPr="00D60712">
        <w:rPr>
          <w:rFonts w:ascii="Bookman Old Style" w:eastAsia="Arial" w:hAnsi="Bookman Old Style" w:cs="Arial"/>
          <w:sz w:val="22"/>
          <w:szCs w:val="22"/>
        </w:rPr>
        <w:t xml:space="preserve"> </w:t>
      </w:r>
      <w:r w:rsidR="00A520CE" w:rsidRPr="00D60712">
        <w:rPr>
          <w:rFonts w:ascii="Bookman Old Style" w:eastAsia="Arial" w:hAnsi="Bookman Old Style" w:cs="Arial"/>
          <w:sz w:val="22"/>
          <w:szCs w:val="22"/>
        </w:rPr>
        <w:t xml:space="preserve">Fica prorrogada a vigência do decreto </w:t>
      </w:r>
      <w:r w:rsidR="0011770D" w:rsidRPr="00D60712">
        <w:rPr>
          <w:rFonts w:ascii="Bookman Old Style" w:eastAsia="Arial" w:hAnsi="Bookman Old Style" w:cs="Arial"/>
          <w:sz w:val="22"/>
          <w:szCs w:val="22"/>
        </w:rPr>
        <w:t>142</w:t>
      </w:r>
      <w:r w:rsidR="00A520CE" w:rsidRPr="00D60712">
        <w:rPr>
          <w:rFonts w:ascii="Bookman Old Style" w:eastAsia="Arial" w:hAnsi="Bookman Old Style" w:cs="Arial"/>
          <w:sz w:val="22"/>
          <w:szCs w:val="22"/>
        </w:rPr>
        <w:t xml:space="preserve">/2021 até o dia </w:t>
      </w:r>
      <w:r w:rsidR="00A9031B">
        <w:rPr>
          <w:rFonts w:ascii="Bookman Old Style" w:eastAsia="Arial" w:hAnsi="Bookman Old Style" w:cs="Arial"/>
          <w:sz w:val="22"/>
          <w:szCs w:val="22"/>
        </w:rPr>
        <w:t>30</w:t>
      </w:r>
      <w:r w:rsidR="00A520CE" w:rsidRPr="00D60712">
        <w:rPr>
          <w:rFonts w:ascii="Bookman Old Style" w:eastAsia="Arial" w:hAnsi="Bookman Old Style" w:cs="Arial"/>
          <w:sz w:val="22"/>
          <w:szCs w:val="22"/>
        </w:rPr>
        <w:t xml:space="preserve"> de </w:t>
      </w:r>
      <w:r w:rsidR="00A9031B">
        <w:rPr>
          <w:rFonts w:ascii="Bookman Old Style" w:eastAsia="Arial" w:hAnsi="Bookman Old Style" w:cs="Arial"/>
          <w:sz w:val="22"/>
          <w:szCs w:val="22"/>
        </w:rPr>
        <w:t>setembro</w:t>
      </w:r>
      <w:r w:rsidR="00A9031B" w:rsidRPr="00D60712">
        <w:rPr>
          <w:rFonts w:ascii="Bookman Old Style" w:eastAsia="Arial" w:hAnsi="Bookman Old Style" w:cs="Arial"/>
          <w:sz w:val="22"/>
          <w:szCs w:val="22"/>
        </w:rPr>
        <w:t xml:space="preserve"> </w:t>
      </w:r>
      <w:r w:rsidR="00A520CE" w:rsidRPr="00D60712">
        <w:rPr>
          <w:rFonts w:ascii="Bookman Old Style" w:eastAsia="Arial" w:hAnsi="Bookman Old Style" w:cs="Arial"/>
          <w:sz w:val="22"/>
          <w:szCs w:val="22"/>
        </w:rPr>
        <w:t>de 2021.</w:t>
      </w:r>
    </w:p>
    <w:p w14:paraId="660652D3" w14:textId="77777777" w:rsidR="001B2D84" w:rsidRPr="00D60712" w:rsidRDefault="001B2D84" w:rsidP="00AD6D2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7E8ED93B" w14:textId="7825A5CB" w:rsidR="003E1CA2" w:rsidRPr="00D60712" w:rsidRDefault="003E1CA2" w:rsidP="00AD6D2D">
      <w:pPr>
        <w:spacing w:beforeLines="160" w:before="384" w:afterLines="160" w:after="384" w:line="360" w:lineRule="auto"/>
        <w:ind w:firstLine="1134"/>
        <w:contextualSpacing/>
        <w:jc w:val="both"/>
        <w:rPr>
          <w:rFonts w:ascii="Bookman Old Style" w:eastAsia="Arial" w:hAnsi="Bookman Old Style" w:cs="Arial"/>
          <w:sz w:val="22"/>
          <w:szCs w:val="22"/>
        </w:rPr>
      </w:pPr>
      <w:r w:rsidRPr="00D60712">
        <w:rPr>
          <w:rFonts w:ascii="Bookman Old Style" w:eastAsia="Arial" w:hAnsi="Bookman Old Style" w:cs="Arial"/>
          <w:b/>
          <w:bCs/>
          <w:sz w:val="22"/>
          <w:szCs w:val="22"/>
        </w:rPr>
        <w:t>Art. 2º</w:t>
      </w:r>
      <w:r w:rsidRPr="00D60712">
        <w:rPr>
          <w:rFonts w:ascii="Bookman Old Style" w:eastAsia="Arial" w:hAnsi="Bookman Old Style" w:cs="Arial"/>
          <w:sz w:val="22"/>
          <w:szCs w:val="22"/>
        </w:rPr>
        <w:t xml:space="preserve"> </w:t>
      </w:r>
      <w:r w:rsidR="009252C3" w:rsidRPr="00D60712">
        <w:rPr>
          <w:rFonts w:ascii="Bookman Old Style" w:eastAsia="Arial" w:hAnsi="Bookman Old Style" w:cs="Arial"/>
          <w:sz w:val="22"/>
          <w:szCs w:val="22"/>
        </w:rPr>
        <w:t xml:space="preserve">Altera-se </w:t>
      </w:r>
      <w:r w:rsidR="0011770D" w:rsidRPr="00D60712">
        <w:rPr>
          <w:rFonts w:ascii="Bookman Old Style" w:eastAsia="Arial" w:hAnsi="Bookman Old Style" w:cs="Arial"/>
          <w:sz w:val="22"/>
          <w:szCs w:val="22"/>
        </w:rPr>
        <w:t xml:space="preserve">o </w:t>
      </w:r>
      <w:r w:rsidR="00A520CE" w:rsidRPr="00D60712">
        <w:rPr>
          <w:rFonts w:ascii="Bookman Old Style" w:eastAsia="Arial" w:hAnsi="Bookman Old Style" w:cs="Arial"/>
          <w:sz w:val="22"/>
          <w:szCs w:val="22"/>
        </w:rPr>
        <w:t xml:space="preserve">artigo </w:t>
      </w:r>
      <w:r w:rsidR="0011770D" w:rsidRPr="00D60712">
        <w:rPr>
          <w:rFonts w:ascii="Bookman Old Style" w:eastAsia="Arial" w:hAnsi="Bookman Old Style" w:cs="Arial"/>
          <w:sz w:val="22"/>
          <w:szCs w:val="22"/>
        </w:rPr>
        <w:t xml:space="preserve">nº </w:t>
      </w:r>
      <w:r w:rsidR="00A9031B">
        <w:rPr>
          <w:rFonts w:ascii="Bookman Old Style" w:eastAsia="Arial" w:hAnsi="Bookman Old Style" w:cs="Arial"/>
          <w:sz w:val="22"/>
          <w:szCs w:val="22"/>
        </w:rPr>
        <w:t xml:space="preserve">39 </w:t>
      </w:r>
      <w:r w:rsidR="00A520CE" w:rsidRPr="00D60712">
        <w:rPr>
          <w:rFonts w:ascii="Bookman Old Style" w:eastAsia="Arial" w:hAnsi="Bookman Old Style" w:cs="Arial"/>
          <w:sz w:val="22"/>
          <w:szCs w:val="22"/>
        </w:rPr>
        <w:t xml:space="preserve">do Decreto </w:t>
      </w:r>
      <w:r w:rsidR="009252C3" w:rsidRPr="00D60712">
        <w:rPr>
          <w:rFonts w:ascii="Bookman Old Style" w:eastAsia="Arial" w:hAnsi="Bookman Old Style" w:cs="Arial"/>
          <w:sz w:val="22"/>
          <w:szCs w:val="22"/>
        </w:rPr>
        <w:t xml:space="preserve">Municipal nº </w:t>
      </w:r>
      <w:r w:rsidR="0011770D" w:rsidRPr="00D60712">
        <w:rPr>
          <w:rFonts w:ascii="Bookman Old Style" w:eastAsia="Arial" w:hAnsi="Bookman Old Style" w:cs="Arial"/>
          <w:sz w:val="22"/>
          <w:szCs w:val="22"/>
        </w:rPr>
        <w:t>142</w:t>
      </w:r>
      <w:r w:rsidR="00A520CE" w:rsidRPr="00D60712">
        <w:rPr>
          <w:rFonts w:ascii="Bookman Old Style" w:eastAsia="Arial" w:hAnsi="Bookman Old Style" w:cs="Arial"/>
          <w:sz w:val="22"/>
          <w:szCs w:val="22"/>
        </w:rPr>
        <w:t>/2021</w:t>
      </w:r>
      <w:r w:rsidR="009252C3" w:rsidRPr="00D60712">
        <w:rPr>
          <w:rFonts w:ascii="Bookman Old Style" w:eastAsia="Arial" w:hAnsi="Bookman Old Style" w:cs="Arial"/>
          <w:sz w:val="22"/>
          <w:szCs w:val="22"/>
        </w:rPr>
        <w:t>, que</w:t>
      </w:r>
      <w:r w:rsidR="00A520CE" w:rsidRPr="00D60712">
        <w:rPr>
          <w:rFonts w:ascii="Bookman Old Style" w:eastAsia="Arial" w:hAnsi="Bookman Old Style" w:cs="Arial"/>
          <w:sz w:val="22"/>
          <w:szCs w:val="22"/>
        </w:rPr>
        <w:t xml:space="preserve"> passam a </w:t>
      </w:r>
      <w:r w:rsidR="00EB54DE" w:rsidRPr="00D60712">
        <w:rPr>
          <w:rFonts w:ascii="Bookman Old Style" w:eastAsia="Arial" w:hAnsi="Bookman Old Style" w:cs="Arial"/>
          <w:sz w:val="22"/>
          <w:szCs w:val="22"/>
        </w:rPr>
        <w:t>vigorar</w:t>
      </w:r>
      <w:r w:rsidR="00A520CE" w:rsidRPr="00D60712">
        <w:rPr>
          <w:rFonts w:ascii="Bookman Old Style" w:eastAsia="Arial" w:hAnsi="Bookman Old Style" w:cs="Arial"/>
          <w:sz w:val="22"/>
          <w:szCs w:val="22"/>
        </w:rPr>
        <w:t xml:space="preserve"> com a </w:t>
      </w:r>
      <w:r w:rsidR="00A9031B">
        <w:rPr>
          <w:rFonts w:ascii="Bookman Old Style" w:eastAsia="Arial" w:hAnsi="Bookman Old Style" w:cs="Arial"/>
          <w:sz w:val="22"/>
          <w:szCs w:val="22"/>
        </w:rPr>
        <w:t>adição dos seguintes parágrafos</w:t>
      </w:r>
      <w:r w:rsidR="00A520CE" w:rsidRPr="00D60712">
        <w:rPr>
          <w:rFonts w:ascii="Bookman Old Style" w:eastAsia="Arial" w:hAnsi="Bookman Old Style" w:cs="Arial"/>
          <w:sz w:val="22"/>
          <w:szCs w:val="22"/>
        </w:rPr>
        <w:t>:</w:t>
      </w:r>
    </w:p>
    <w:p w14:paraId="5178C44C" w14:textId="77777777" w:rsidR="00704080" w:rsidRPr="00D60712" w:rsidRDefault="00704080" w:rsidP="00AD6D2D">
      <w:pPr>
        <w:spacing w:beforeLines="160" w:before="384" w:afterLines="160" w:after="384" w:line="360" w:lineRule="auto"/>
        <w:ind w:firstLine="1134"/>
        <w:contextualSpacing/>
        <w:jc w:val="both"/>
        <w:rPr>
          <w:rFonts w:ascii="Bookman Old Style" w:eastAsia="Arial" w:hAnsi="Bookman Old Style" w:cs="Arial"/>
          <w:sz w:val="22"/>
          <w:szCs w:val="22"/>
        </w:rPr>
      </w:pPr>
    </w:p>
    <w:p w14:paraId="3B35DEEA" w14:textId="38DFB1AF" w:rsidR="00A9031B" w:rsidRDefault="0011770D" w:rsidP="00A9031B">
      <w:pPr>
        <w:spacing w:beforeLines="160" w:before="384" w:afterLines="160" w:after="384" w:line="360" w:lineRule="auto"/>
        <w:ind w:left="1134"/>
        <w:contextualSpacing/>
        <w:jc w:val="both"/>
        <w:rPr>
          <w:rFonts w:ascii="Bookman Old Style" w:eastAsia="Arial" w:hAnsi="Bookman Old Style" w:cs="Arial"/>
          <w:sz w:val="22"/>
          <w:szCs w:val="22"/>
        </w:rPr>
      </w:pPr>
      <w:r w:rsidRPr="00D60712">
        <w:rPr>
          <w:rFonts w:ascii="Bookman Old Style" w:eastAsia="Arial" w:hAnsi="Bookman Old Style" w:cs="Arial"/>
          <w:sz w:val="22"/>
          <w:szCs w:val="22"/>
        </w:rPr>
        <w:t>“</w:t>
      </w:r>
      <w:r w:rsidR="0018016D" w:rsidRPr="00D60712">
        <w:rPr>
          <w:rFonts w:ascii="Bookman Old Style" w:eastAsia="Arial" w:hAnsi="Bookman Old Style" w:cs="Arial"/>
          <w:b/>
          <w:bCs/>
          <w:sz w:val="22"/>
          <w:szCs w:val="22"/>
        </w:rPr>
        <w:t xml:space="preserve">Art. </w:t>
      </w:r>
      <w:r w:rsidR="00A9031B">
        <w:rPr>
          <w:rFonts w:ascii="Bookman Old Style" w:eastAsia="Arial" w:hAnsi="Bookman Old Style" w:cs="Arial"/>
          <w:b/>
          <w:bCs/>
          <w:sz w:val="22"/>
          <w:szCs w:val="22"/>
        </w:rPr>
        <w:t>39</w:t>
      </w:r>
      <w:r w:rsidR="0018016D" w:rsidRPr="00D60712">
        <w:rPr>
          <w:rFonts w:ascii="Bookman Old Style" w:eastAsia="Arial" w:hAnsi="Bookman Old Style" w:cs="Arial"/>
          <w:sz w:val="22"/>
          <w:szCs w:val="22"/>
        </w:rPr>
        <w:t xml:space="preserve">. </w:t>
      </w:r>
      <w:r w:rsidR="00836168" w:rsidRPr="00836168">
        <w:rPr>
          <w:rFonts w:ascii="Bookman Old Style" w:eastAsia="Arial" w:hAnsi="Bookman Old Style" w:cs="Arial"/>
          <w:sz w:val="22"/>
          <w:szCs w:val="22"/>
        </w:rPr>
        <w:t>Fica permitida a retomada das atividades presenciais nas escolas públicas municipais do Município de Morretes.</w:t>
      </w:r>
    </w:p>
    <w:p w14:paraId="78B0522C" w14:textId="1F4D6CC1" w:rsidR="00836168" w:rsidRDefault="00836168" w:rsidP="00A9031B">
      <w:pPr>
        <w:spacing w:beforeLines="160" w:before="384" w:afterLines="160" w:after="384" w:line="360" w:lineRule="auto"/>
        <w:ind w:left="1134"/>
        <w:contextualSpacing/>
        <w:jc w:val="both"/>
        <w:rPr>
          <w:rFonts w:ascii="Bookman Old Style" w:eastAsia="Arial" w:hAnsi="Bookman Old Style" w:cs="Arial"/>
          <w:sz w:val="22"/>
          <w:szCs w:val="22"/>
        </w:rPr>
      </w:pPr>
    </w:p>
    <w:p w14:paraId="7851EADF" w14:textId="63ACC682" w:rsidR="00836168" w:rsidRDefault="00836168" w:rsidP="00A9031B">
      <w:pPr>
        <w:spacing w:beforeLines="160" w:before="384" w:afterLines="160" w:after="384" w:line="360" w:lineRule="auto"/>
        <w:ind w:left="1134"/>
        <w:contextualSpacing/>
        <w:jc w:val="both"/>
        <w:rPr>
          <w:rFonts w:ascii="Bookman Old Style" w:eastAsia="Arial" w:hAnsi="Bookman Old Style" w:cs="Arial"/>
          <w:sz w:val="22"/>
          <w:szCs w:val="22"/>
        </w:rPr>
      </w:pPr>
      <w:r>
        <w:rPr>
          <w:rFonts w:ascii="Bookman Old Style" w:eastAsia="Arial" w:hAnsi="Bookman Old Style" w:cs="Arial"/>
          <w:sz w:val="22"/>
          <w:szCs w:val="22"/>
        </w:rPr>
        <w:t>......................................................</w:t>
      </w:r>
    </w:p>
    <w:p w14:paraId="7C7A06E3" w14:textId="77777777" w:rsidR="00A9031B" w:rsidRDefault="00A9031B" w:rsidP="00A9031B">
      <w:pPr>
        <w:spacing w:beforeLines="160" w:before="384" w:afterLines="160" w:after="384" w:line="360" w:lineRule="auto"/>
        <w:ind w:left="1134"/>
        <w:contextualSpacing/>
        <w:jc w:val="both"/>
        <w:rPr>
          <w:rFonts w:ascii="Bookman Old Style" w:eastAsia="Arial" w:hAnsi="Bookman Old Style" w:cs="Arial"/>
          <w:sz w:val="22"/>
          <w:szCs w:val="22"/>
        </w:rPr>
      </w:pPr>
    </w:p>
    <w:p w14:paraId="587E1248" w14:textId="77777777" w:rsidR="00A9031B" w:rsidRPr="00A9031B" w:rsidRDefault="00A9031B" w:rsidP="00A9031B">
      <w:pPr>
        <w:spacing w:beforeLines="160" w:before="384" w:afterLines="160" w:after="384" w:line="360" w:lineRule="auto"/>
        <w:ind w:left="1134"/>
        <w:contextualSpacing/>
        <w:jc w:val="both"/>
        <w:rPr>
          <w:rFonts w:ascii="Bookman Old Style" w:eastAsia="Arial" w:hAnsi="Bookman Old Style" w:cs="Arial"/>
          <w:sz w:val="22"/>
          <w:szCs w:val="22"/>
        </w:rPr>
      </w:pPr>
      <w:r w:rsidRPr="00A9031B">
        <w:rPr>
          <w:rFonts w:ascii="Bookman Old Style" w:eastAsia="Arial" w:hAnsi="Bookman Old Style" w:cs="Arial"/>
          <w:b/>
          <w:bCs/>
          <w:sz w:val="22"/>
          <w:szCs w:val="22"/>
        </w:rPr>
        <w:t>§7</w:t>
      </w:r>
      <w:r w:rsidRPr="00A9031B">
        <w:rPr>
          <w:rFonts w:ascii="Bookman Old Style" w:eastAsia="Arial" w:hAnsi="Bookman Old Style" w:cs="Arial"/>
          <w:sz w:val="22"/>
          <w:szCs w:val="22"/>
        </w:rPr>
        <w:t>º Mantem-se parcialmente as atividades remotas, a serem realizadas por meio de atendimento educacional no formato remoto, com videoaulas e fornecimento de kits pedagógicos.</w:t>
      </w:r>
    </w:p>
    <w:p w14:paraId="77903629" w14:textId="77777777" w:rsidR="00A9031B" w:rsidRPr="00A9031B" w:rsidRDefault="00A9031B" w:rsidP="00A9031B">
      <w:pPr>
        <w:spacing w:beforeLines="160" w:before="384" w:afterLines="160" w:after="384" w:line="360" w:lineRule="auto"/>
        <w:ind w:left="1134"/>
        <w:contextualSpacing/>
        <w:jc w:val="both"/>
        <w:rPr>
          <w:rFonts w:ascii="Bookman Old Style" w:eastAsia="Arial" w:hAnsi="Bookman Old Style" w:cs="Arial"/>
          <w:sz w:val="22"/>
          <w:szCs w:val="22"/>
        </w:rPr>
      </w:pPr>
    </w:p>
    <w:p w14:paraId="1F383F61" w14:textId="683A033E" w:rsidR="006E6867" w:rsidRPr="00D60712" w:rsidRDefault="00A9031B" w:rsidP="00A9031B">
      <w:pPr>
        <w:spacing w:beforeLines="160" w:before="384" w:afterLines="160" w:after="384" w:line="360" w:lineRule="auto"/>
        <w:ind w:left="1134"/>
        <w:contextualSpacing/>
        <w:jc w:val="both"/>
        <w:rPr>
          <w:rFonts w:ascii="Bookman Old Style" w:eastAsia="Arial" w:hAnsi="Bookman Old Style" w:cs="Arial"/>
          <w:sz w:val="22"/>
          <w:szCs w:val="22"/>
        </w:rPr>
      </w:pPr>
      <w:r w:rsidRPr="00A9031B">
        <w:rPr>
          <w:rFonts w:ascii="Bookman Old Style" w:eastAsia="Arial" w:hAnsi="Bookman Old Style" w:cs="Arial"/>
          <w:b/>
          <w:bCs/>
          <w:sz w:val="22"/>
          <w:szCs w:val="22"/>
        </w:rPr>
        <w:t>§8</w:t>
      </w:r>
      <w:r w:rsidRPr="00A9031B">
        <w:rPr>
          <w:rFonts w:ascii="Bookman Old Style" w:eastAsia="Arial" w:hAnsi="Bookman Old Style" w:cs="Arial"/>
          <w:sz w:val="22"/>
          <w:szCs w:val="22"/>
        </w:rPr>
        <w:t>º A Secretaria Municipal de Educação e Esporte regulamentará a retomada das atividades presenciais, na forma descrita neste artigo.</w:t>
      </w:r>
      <w:r w:rsidR="0011770D" w:rsidRPr="00D60712">
        <w:rPr>
          <w:rFonts w:ascii="Bookman Old Style" w:eastAsia="Arial" w:hAnsi="Bookman Old Style" w:cs="Arial"/>
          <w:sz w:val="22"/>
          <w:szCs w:val="22"/>
        </w:rPr>
        <w:t>”</w:t>
      </w:r>
    </w:p>
    <w:p w14:paraId="5CEA94EF" w14:textId="77777777" w:rsidR="0011770D" w:rsidRPr="00D60712" w:rsidRDefault="0011770D" w:rsidP="00AD6D2D">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4B5EEE3F" w14:textId="230A4AF6" w:rsidR="009D78FD" w:rsidRPr="00D60712" w:rsidRDefault="003E1CA2" w:rsidP="00AD6D2D">
      <w:pPr>
        <w:spacing w:beforeLines="160" w:before="384" w:afterLines="160" w:after="384" w:line="360" w:lineRule="auto"/>
        <w:ind w:firstLine="1134"/>
        <w:contextualSpacing/>
        <w:jc w:val="both"/>
        <w:rPr>
          <w:rFonts w:ascii="Bookman Old Style" w:hAnsi="Bookman Old Style" w:cs="Arial"/>
          <w:sz w:val="22"/>
          <w:szCs w:val="22"/>
        </w:rPr>
      </w:pPr>
      <w:r w:rsidRPr="00D60712">
        <w:rPr>
          <w:rFonts w:ascii="Bookman Old Style" w:eastAsia="Arial" w:hAnsi="Bookman Old Style" w:cs="Arial"/>
          <w:b/>
          <w:bCs/>
          <w:sz w:val="22"/>
          <w:szCs w:val="22"/>
        </w:rPr>
        <w:t xml:space="preserve">Art. </w:t>
      </w:r>
      <w:r w:rsidR="00F4050C" w:rsidRPr="00D60712">
        <w:rPr>
          <w:rFonts w:ascii="Bookman Old Style" w:eastAsia="Arial" w:hAnsi="Bookman Old Style" w:cs="Arial"/>
          <w:b/>
          <w:bCs/>
          <w:sz w:val="22"/>
          <w:szCs w:val="22"/>
        </w:rPr>
        <w:t>3</w:t>
      </w:r>
      <w:r w:rsidRPr="00D60712">
        <w:rPr>
          <w:rFonts w:ascii="Bookman Old Style" w:eastAsia="Arial" w:hAnsi="Bookman Old Style" w:cs="Arial"/>
          <w:b/>
          <w:bCs/>
          <w:sz w:val="22"/>
          <w:szCs w:val="22"/>
        </w:rPr>
        <w:t>º</w:t>
      </w:r>
      <w:r w:rsidRPr="00D60712">
        <w:rPr>
          <w:rFonts w:ascii="Bookman Old Style" w:eastAsia="Arial" w:hAnsi="Bookman Old Style" w:cs="Arial"/>
          <w:sz w:val="22"/>
          <w:szCs w:val="22"/>
        </w:rPr>
        <w:t xml:space="preserve"> </w:t>
      </w:r>
      <w:r w:rsidR="009D78FD" w:rsidRPr="00D60712">
        <w:rPr>
          <w:rFonts w:ascii="Bookman Old Style" w:hAnsi="Bookman Old Style" w:cs="Arial"/>
          <w:sz w:val="22"/>
          <w:szCs w:val="22"/>
        </w:rPr>
        <w:t>O disposto neste Decreto não invalida as medidas adotadas nos Decretos Municipais anteriores, no que não forem conflitantes.</w:t>
      </w:r>
    </w:p>
    <w:p w14:paraId="50591A0B" w14:textId="77777777" w:rsidR="00BB2CFD" w:rsidRPr="00D60712" w:rsidRDefault="00BB2CFD" w:rsidP="00AD6D2D">
      <w:pPr>
        <w:spacing w:beforeLines="160" w:before="384" w:afterLines="160" w:after="384" w:line="360" w:lineRule="auto"/>
        <w:ind w:firstLine="1134"/>
        <w:contextualSpacing/>
        <w:jc w:val="both"/>
        <w:rPr>
          <w:rFonts w:ascii="Bookman Old Style" w:hAnsi="Bookman Old Style" w:cs="Arial"/>
          <w:b/>
          <w:bCs/>
          <w:sz w:val="22"/>
          <w:szCs w:val="22"/>
        </w:rPr>
      </w:pPr>
    </w:p>
    <w:p w14:paraId="5D391894" w14:textId="4C96F0CF" w:rsidR="004B0341" w:rsidRPr="00D60712" w:rsidRDefault="004B0341" w:rsidP="00AD6D2D">
      <w:pPr>
        <w:spacing w:beforeLines="160" w:before="384" w:afterLines="160" w:after="384" w:line="360" w:lineRule="auto"/>
        <w:ind w:firstLine="1134"/>
        <w:contextualSpacing/>
        <w:jc w:val="both"/>
        <w:rPr>
          <w:rFonts w:ascii="Bookman Old Style" w:eastAsia="Arial" w:hAnsi="Bookman Old Style" w:cs="Arial"/>
          <w:sz w:val="22"/>
          <w:szCs w:val="22"/>
        </w:rPr>
      </w:pPr>
      <w:r w:rsidRPr="00D60712">
        <w:rPr>
          <w:rFonts w:ascii="Bookman Old Style" w:hAnsi="Bookman Old Style" w:cs="Arial"/>
          <w:b/>
          <w:bCs/>
          <w:sz w:val="22"/>
          <w:szCs w:val="22"/>
        </w:rPr>
        <w:t xml:space="preserve">Art. </w:t>
      </w:r>
      <w:r w:rsidR="00F4050C" w:rsidRPr="00D60712">
        <w:rPr>
          <w:rFonts w:ascii="Bookman Old Style" w:hAnsi="Bookman Old Style" w:cs="Arial"/>
          <w:b/>
          <w:bCs/>
          <w:sz w:val="22"/>
          <w:szCs w:val="22"/>
        </w:rPr>
        <w:t>4</w:t>
      </w:r>
      <w:r w:rsidR="00EB54DE" w:rsidRPr="00D60712">
        <w:rPr>
          <w:rFonts w:ascii="Bookman Old Style" w:hAnsi="Bookman Old Style" w:cs="Arial"/>
          <w:b/>
          <w:bCs/>
          <w:sz w:val="22"/>
          <w:szCs w:val="22"/>
        </w:rPr>
        <w:t>º</w:t>
      </w:r>
      <w:r w:rsidRPr="00D60712">
        <w:rPr>
          <w:rFonts w:ascii="Bookman Old Style" w:hAnsi="Bookman Old Style" w:cs="Arial"/>
          <w:b/>
          <w:bCs/>
          <w:sz w:val="22"/>
          <w:szCs w:val="22"/>
        </w:rPr>
        <w:t xml:space="preserve"> </w:t>
      </w:r>
      <w:r w:rsidRPr="00D60712">
        <w:rPr>
          <w:rFonts w:ascii="Bookman Old Style" w:hAnsi="Bookman Old Style" w:cs="Arial"/>
          <w:sz w:val="22"/>
          <w:szCs w:val="22"/>
        </w:rPr>
        <w:t>Este decreto entrará em vigor na data de sua publicação, revoga</w:t>
      </w:r>
      <w:r w:rsidR="00EB54DE" w:rsidRPr="00D60712">
        <w:rPr>
          <w:rFonts w:ascii="Bookman Old Style" w:hAnsi="Bookman Old Style" w:cs="Arial"/>
          <w:sz w:val="22"/>
          <w:szCs w:val="22"/>
        </w:rPr>
        <w:t>ndo</w:t>
      </w:r>
      <w:r w:rsidRPr="00D60712">
        <w:rPr>
          <w:rFonts w:ascii="Bookman Old Style" w:hAnsi="Bookman Old Style" w:cs="Arial"/>
          <w:sz w:val="22"/>
          <w:szCs w:val="22"/>
        </w:rPr>
        <w:t xml:space="preserve"> as disposições em contrário</w:t>
      </w:r>
      <w:r w:rsidR="00EC1D4B" w:rsidRPr="00D60712">
        <w:rPr>
          <w:rFonts w:ascii="Bookman Old Style" w:hAnsi="Bookman Old Style" w:cs="Arial"/>
          <w:sz w:val="22"/>
          <w:szCs w:val="22"/>
        </w:rPr>
        <w:t>.</w:t>
      </w:r>
    </w:p>
    <w:p w14:paraId="5B66C56C" w14:textId="77777777" w:rsidR="00BB2CFD" w:rsidRPr="00D60712" w:rsidRDefault="00BB2CFD" w:rsidP="00AD6D2D">
      <w:pPr>
        <w:spacing w:line="360" w:lineRule="auto"/>
        <w:ind w:firstLine="1134"/>
        <w:contextualSpacing/>
        <w:jc w:val="both"/>
        <w:rPr>
          <w:rFonts w:ascii="Bookman Old Style" w:hAnsi="Bookman Old Style" w:cs="Arial"/>
          <w:sz w:val="22"/>
          <w:szCs w:val="22"/>
        </w:rPr>
      </w:pPr>
    </w:p>
    <w:p w14:paraId="7979C114" w14:textId="166E028A" w:rsidR="004C4753" w:rsidRPr="00D60712" w:rsidRDefault="004C4753" w:rsidP="00AD6D2D">
      <w:pPr>
        <w:spacing w:line="360" w:lineRule="auto"/>
        <w:ind w:firstLine="1134"/>
        <w:contextualSpacing/>
        <w:jc w:val="both"/>
        <w:rPr>
          <w:rFonts w:ascii="Bookman Old Style" w:hAnsi="Bookman Old Style" w:cs="Arial"/>
          <w:sz w:val="22"/>
          <w:szCs w:val="22"/>
        </w:rPr>
      </w:pPr>
      <w:r w:rsidRPr="00D60712">
        <w:rPr>
          <w:rFonts w:ascii="Bookman Old Style" w:hAnsi="Bookman Old Style" w:cs="Arial"/>
          <w:sz w:val="22"/>
          <w:szCs w:val="22"/>
        </w:rPr>
        <w:t xml:space="preserve">PAÇO MUNICIPAL NHUNDIAQUARA, Morretes em </w:t>
      </w:r>
      <w:r w:rsidR="00A9031B">
        <w:rPr>
          <w:rFonts w:ascii="Bookman Old Style" w:hAnsi="Bookman Old Style" w:cs="Arial"/>
          <w:sz w:val="22"/>
          <w:szCs w:val="22"/>
        </w:rPr>
        <w:t>14</w:t>
      </w:r>
      <w:r w:rsidR="00583000" w:rsidRPr="00D60712">
        <w:rPr>
          <w:rFonts w:ascii="Bookman Old Style" w:hAnsi="Bookman Old Style" w:cs="Arial"/>
          <w:sz w:val="22"/>
          <w:szCs w:val="22"/>
        </w:rPr>
        <w:t xml:space="preserve"> de </w:t>
      </w:r>
      <w:r w:rsidR="00A9031B">
        <w:rPr>
          <w:rFonts w:ascii="Bookman Old Style" w:hAnsi="Bookman Old Style" w:cs="Arial"/>
          <w:sz w:val="22"/>
          <w:szCs w:val="22"/>
        </w:rPr>
        <w:t>setembro</w:t>
      </w:r>
      <w:r w:rsidRPr="00D60712">
        <w:rPr>
          <w:rFonts w:ascii="Bookman Old Style" w:hAnsi="Bookman Old Style" w:cs="Arial"/>
          <w:sz w:val="22"/>
          <w:szCs w:val="22"/>
        </w:rPr>
        <w:t xml:space="preserve"> de 2021</w:t>
      </w:r>
      <w:r w:rsidR="00AE3A85" w:rsidRPr="00D60712">
        <w:rPr>
          <w:rFonts w:ascii="Bookman Old Style" w:hAnsi="Bookman Old Style" w:cs="Arial"/>
          <w:sz w:val="22"/>
          <w:szCs w:val="22"/>
        </w:rPr>
        <w:t>.</w:t>
      </w:r>
    </w:p>
    <w:p w14:paraId="4BB646F4" w14:textId="77777777" w:rsidR="00F4050C" w:rsidRPr="00D60712" w:rsidRDefault="00F4050C" w:rsidP="00AD6D2D">
      <w:pPr>
        <w:spacing w:line="360" w:lineRule="auto"/>
        <w:contextualSpacing/>
        <w:jc w:val="center"/>
        <w:rPr>
          <w:rFonts w:ascii="Bookman Old Style" w:hAnsi="Bookman Old Style" w:cs="Arial"/>
          <w:b/>
          <w:sz w:val="22"/>
          <w:szCs w:val="22"/>
        </w:rPr>
      </w:pPr>
    </w:p>
    <w:p w14:paraId="0E914442" w14:textId="565A379D" w:rsidR="00F4050C" w:rsidRDefault="00F4050C" w:rsidP="00AD6D2D">
      <w:pPr>
        <w:spacing w:line="360" w:lineRule="auto"/>
        <w:contextualSpacing/>
        <w:jc w:val="center"/>
        <w:rPr>
          <w:rFonts w:ascii="Bookman Old Style" w:hAnsi="Bookman Old Style" w:cs="Arial"/>
          <w:b/>
          <w:sz w:val="22"/>
          <w:szCs w:val="22"/>
        </w:rPr>
      </w:pPr>
    </w:p>
    <w:p w14:paraId="5E146BFB" w14:textId="77777777" w:rsidR="00D60712" w:rsidRPr="00D60712" w:rsidRDefault="00D60712" w:rsidP="00AD6D2D">
      <w:pPr>
        <w:spacing w:line="360" w:lineRule="auto"/>
        <w:contextualSpacing/>
        <w:jc w:val="center"/>
        <w:rPr>
          <w:rFonts w:ascii="Bookman Old Style" w:hAnsi="Bookman Old Style" w:cs="Arial"/>
          <w:b/>
          <w:sz w:val="22"/>
          <w:szCs w:val="22"/>
        </w:rPr>
      </w:pPr>
    </w:p>
    <w:p w14:paraId="5C5BCE7D" w14:textId="2ACCD196" w:rsidR="004C4753" w:rsidRPr="00D60712" w:rsidRDefault="00AA453E" w:rsidP="00AD6D2D">
      <w:pPr>
        <w:spacing w:line="360" w:lineRule="auto"/>
        <w:contextualSpacing/>
        <w:jc w:val="center"/>
        <w:rPr>
          <w:rFonts w:ascii="Bookman Old Style" w:hAnsi="Bookman Old Style" w:cs="Arial"/>
          <w:b/>
          <w:sz w:val="22"/>
          <w:szCs w:val="22"/>
        </w:rPr>
      </w:pPr>
      <w:r w:rsidRPr="00D60712">
        <w:rPr>
          <w:rFonts w:ascii="Bookman Old Style" w:hAnsi="Bookman Old Style" w:cs="Arial"/>
          <w:b/>
          <w:sz w:val="22"/>
          <w:szCs w:val="22"/>
        </w:rPr>
        <w:t>SEBASTIÃO BRINDAROLLI JUNIOR</w:t>
      </w:r>
    </w:p>
    <w:p w14:paraId="490D6CAC" w14:textId="65229FBE" w:rsidR="004C4753" w:rsidRPr="00D60712" w:rsidRDefault="00AA453E" w:rsidP="00AD6D2D">
      <w:pPr>
        <w:spacing w:line="360" w:lineRule="auto"/>
        <w:contextualSpacing/>
        <w:jc w:val="center"/>
        <w:rPr>
          <w:rFonts w:ascii="Bookman Old Style" w:hAnsi="Bookman Old Style" w:cs="Arial"/>
          <w:b/>
          <w:sz w:val="22"/>
          <w:szCs w:val="22"/>
        </w:rPr>
      </w:pPr>
      <w:r w:rsidRPr="00D60712">
        <w:rPr>
          <w:rFonts w:ascii="Bookman Old Style" w:hAnsi="Bookman Old Style" w:cs="Arial"/>
          <w:b/>
          <w:sz w:val="22"/>
          <w:szCs w:val="22"/>
        </w:rPr>
        <w:t>Prefeito Municipal</w:t>
      </w:r>
    </w:p>
    <w:sectPr w:rsidR="004C4753" w:rsidRPr="00D60712">
      <w:headerReference w:type="default" r:id="rId8"/>
      <w:footerReference w:type="default" r:id="rId9"/>
      <w:pgSz w:w="11906" w:h="16838"/>
      <w:pgMar w:top="2090" w:right="1134" w:bottom="1134" w:left="1418" w:header="720" w:footer="5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CF99" w14:textId="77777777" w:rsidR="005C61AC" w:rsidRDefault="005C61AC">
      <w:r>
        <w:separator/>
      </w:r>
    </w:p>
  </w:endnote>
  <w:endnote w:type="continuationSeparator" w:id="0">
    <w:p w14:paraId="3ACE1213" w14:textId="77777777" w:rsidR="005C61AC" w:rsidRDefault="005C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4742" w14:textId="77777777" w:rsidR="00A520CE" w:rsidRPr="00607580" w:rsidRDefault="00A520CE" w:rsidP="00607580">
    <w:pPr>
      <w:pBdr>
        <w:top w:val="nil"/>
        <w:left w:val="nil"/>
        <w:bottom w:val="nil"/>
        <w:right w:val="nil"/>
        <w:between w:val="nil"/>
      </w:pBdr>
      <w:tabs>
        <w:tab w:val="center" w:pos="4252"/>
        <w:tab w:val="right" w:pos="8504"/>
      </w:tabs>
      <w:jc w:val="center"/>
      <w:rPr>
        <w:rFonts w:ascii="Bookman Old Style" w:eastAsia="Tahoma" w:hAnsi="Bookman Old Style" w:cs="Tahoma"/>
        <w:color w:val="000000"/>
        <w:sz w:val="18"/>
        <w:szCs w:val="18"/>
      </w:rPr>
    </w:pPr>
    <w:r w:rsidRPr="00607580">
      <w:rPr>
        <w:rFonts w:ascii="Bookman Old Style" w:eastAsia="Tahoma" w:hAnsi="Bookman Old Style" w:cs="Tahoma"/>
        <w:color w:val="000000"/>
        <w:sz w:val="18"/>
        <w:szCs w:val="18"/>
      </w:rPr>
      <w:t>____________________________________________________________________________________________</w:t>
    </w:r>
  </w:p>
  <w:p w14:paraId="2B4FBA7F" w14:textId="77777777" w:rsidR="00A520CE" w:rsidRPr="00607580" w:rsidRDefault="00A520CE" w:rsidP="00607580">
    <w:pPr>
      <w:pBdr>
        <w:top w:val="nil"/>
        <w:left w:val="nil"/>
        <w:bottom w:val="nil"/>
        <w:right w:val="nil"/>
        <w:between w:val="nil"/>
      </w:pBdr>
      <w:tabs>
        <w:tab w:val="center" w:pos="4252"/>
        <w:tab w:val="right" w:pos="8504"/>
      </w:tabs>
      <w:jc w:val="center"/>
      <w:rPr>
        <w:rFonts w:ascii="Bookman Old Style" w:hAnsi="Bookman Old Style"/>
        <w:color w:val="000000"/>
      </w:rPr>
    </w:pPr>
    <w:r w:rsidRPr="00607580">
      <w:rPr>
        <w:rFonts w:ascii="Bookman Old Style" w:eastAsia="Tahoma" w:hAnsi="Bookman Old Style" w:cs="Tahoma"/>
        <w:color w:val="000000"/>
        <w:sz w:val="18"/>
        <w:szCs w:val="18"/>
      </w:rPr>
      <w:t>Praça Rocha Pombo, 10, Centro – Fone (41) 3462-1266. CEP 83350-000. Morretes - Paraná.</w:t>
    </w:r>
  </w:p>
  <w:p w14:paraId="18CB0017" w14:textId="78DC4B8F" w:rsidR="00A520CE" w:rsidRPr="00607580" w:rsidRDefault="00A520CE" w:rsidP="00607580">
    <w:pPr>
      <w:pStyle w:val="Rodap"/>
      <w:jc w:val="center"/>
      <w:rPr>
        <w:rFonts w:ascii="Bookman Old Style" w:hAnsi="Bookman Old Style"/>
      </w:rPr>
    </w:pPr>
    <w:r w:rsidRPr="00607580">
      <w:rPr>
        <w:rFonts w:ascii="Bookman Old Style" w:eastAsia="Tahoma" w:hAnsi="Bookman Old Style" w:cs="Tahoma"/>
        <w:color w:val="000000"/>
        <w:sz w:val="18"/>
        <w:szCs w:val="18"/>
      </w:rPr>
      <w:t>Site: www.morretes.pr.gov.br – e-mail: administracao@morretes.pr.gov.br</w:t>
    </w:r>
  </w:p>
  <w:sdt>
    <w:sdtPr>
      <w:rPr>
        <w:rFonts w:ascii="Bookman Old Style" w:hAnsi="Bookman Old Style"/>
        <w:sz w:val="16"/>
        <w:szCs w:val="16"/>
      </w:rPr>
      <w:id w:val="-1841684363"/>
      <w:docPartObj>
        <w:docPartGallery w:val="Page Numbers (Bottom of Page)"/>
        <w:docPartUnique/>
      </w:docPartObj>
    </w:sdtPr>
    <w:sdtEndPr/>
    <w:sdtContent>
      <w:sdt>
        <w:sdtPr>
          <w:rPr>
            <w:rFonts w:ascii="Bookman Old Style" w:hAnsi="Bookman Old Style"/>
            <w:sz w:val="16"/>
            <w:szCs w:val="16"/>
          </w:rPr>
          <w:id w:val="-1769616900"/>
          <w:docPartObj>
            <w:docPartGallery w:val="Page Numbers (Top of Page)"/>
            <w:docPartUnique/>
          </w:docPartObj>
        </w:sdtPr>
        <w:sdtEndPr/>
        <w:sdtContent>
          <w:p w14:paraId="135D34D6" w14:textId="4195542C" w:rsidR="00A520CE" w:rsidRPr="00607580" w:rsidRDefault="00A520CE">
            <w:pPr>
              <w:pStyle w:val="Rodap"/>
              <w:jc w:val="right"/>
              <w:rPr>
                <w:rFonts w:ascii="Bookman Old Style" w:hAnsi="Bookman Old Style"/>
                <w:sz w:val="16"/>
                <w:szCs w:val="16"/>
              </w:rPr>
            </w:pPr>
            <w:r w:rsidRPr="00607580">
              <w:rPr>
                <w:rFonts w:ascii="Bookman Old Style" w:hAnsi="Bookman Old Style"/>
                <w:sz w:val="16"/>
                <w:szCs w:val="16"/>
              </w:rPr>
              <w:t xml:space="preserve">Página </w:t>
            </w:r>
            <w:r w:rsidRPr="00607580">
              <w:rPr>
                <w:rFonts w:ascii="Bookman Old Style" w:hAnsi="Bookman Old Style"/>
                <w:b/>
                <w:bCs/>
                <w:sz w:val="16"/>
                <w:szCs w:val="16"/>
              </w:rPr>
              <w:fldChar w:fldCharType="begin"/>
            </w:r>
            <w:r w:rsidRPr="00607580">
              <w:rPr>
                <w:rFonts w:ascii="Bookman Old Style" w:hAnsi="Bookman Old Style"/>
                <w:b/>
                <w:bCs/>
                <w:sz w:val="16"/>
                <w:szCs w:val="16"/>
              </w:rPr>
              <w:instrText>PAGE</w:instrText>
            </w:r>
            <w:r w:rsidRPr="00607580">
              <w:rPr>
                <w:rFonts w:ascii="Bookman Old Style" w:hAnsi="Bookman Old Style"/>
                <w:b/>
                <w:bCs/>
                <w:sz w:val="16"/>
                <w:szCs w:val="16"/>
              </w:rPr>
              <w:fldChar w:fldCharType="separate"/>
            </w:r>
            <w:r>
              <w:rPr>
                <w:rFonts w:ascii="Bookman Old Style" w:hAnsi="Bookman Old Style"/>
                <w:b/>
                <w:bCs/>
                <w:noProof/>
                <w:sz w:val="16"/>
                <w:szCs w:val="16"/>
              </w:rPr>
              <w:t>40</w:t>
            </w:r>
            <w:r w:rsidRPr="00607580">
              <w:rPr>
                <w:rFonts w:ascii="Bookman Old Style" w:hAnsi="Bookman Old Style"/>
                <w:b/>
                <w:bCs/>
                <w:sz w:val="16"/>
                <w:szCs w:val="16"/>
              </w:rPr>
              <w:fldChar w:fldCharType="end"/>
            </w:r>
            <w:r w:rsidRPr="00607580">
              <w:rPr>
                <w:rFonts w:ascii="Bookman Old Style" w:hAnsi="Bookman Old Style"/>
                <w:sz w:val="16"/>
                <w:szCs w:val="16"/>
              </w:rPr>
              <w:t xml:space="preserve"> de </w:t>
            </w:r>
            <w:r w:rsidRPr="00607580">
              <w:rPr>
                <w:rFonts w:ascii="Bookman Old Style" w:hAnsi="Bookman Old Style"/>
                <w:b/>
                <w:bCs/>
                <w:sz w:val="16"/>
                <w:szCs w:val="16"/>
              </w:rPr>
              <w:fldChar w:fldCharType="begin"/>
            </w:r>
            <w:r w:rsidRPr="00607580">
              <w:rPr>
                <w:rFonts w:ascii="Bookman Old Style" w:hAnsi="Bookman Old Style"/>
                <w:b/>
                <w:bCs/>
                <w:sz w:val="16"/>
                <w:szCs w:val="16"/>
              </w:rPr>
              <w:instrText>NUMPAGES</w:instrText>
            </w:r>
            <w:r w:rsidRPr="00607580">
              <w:rPr>
                <w:rFonts w:ascii="Bookman Old Style" w:hAnsi="Bookman Old Style"/>
                <w:b/>
                <w:bCs/>
                <w:sz w:val="16"/>
                <w:szCs w:val="16"/>
              </w:rPr>
              <w:fldChar w:fldCharType="separate"/>
            </w:r>
            <w:r>
              <w:rPr>
                <w:rFonts w:ascii="Bookman Old Style" w:hAnsi="Bookman Old Style"/>
                <w:b/>
                <w:bCs/>
                <w:noProof/>
                <w:sz w:val="16"/>
                <w:szCs w:val="16"/>
              </w:rPr>
              <w:t>41</w:t>
            </w:r>
            <w:r w:rsidRPr="00607580">
              <w:rPr>
                <w:rFonts w:ascii="Bookman Old Style" w:hAnsi="Bookman Old Styl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1524" w14:textId="77777777" w:rsidR="005C61AC" w:rsidRDefault="005C61AC">
      <w:r>
        <w:separator/>
      </w:r>
    </w:p>
  </w:footnote>
  <w:footnote w:type="continuationSeparator" w:id="0">
    <w:p w14:paraId="777D8FB8" w14:textId="77777777" w:rsidR="005C61AC" w:rsidRDefault="005C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31B8" w14:textId="2116FAF5" w:rsidR="00A520CE" w:rsidRDefault="00674E3F" w:rsidP="00674E3F">
    <w:pPr>
      <w:pBdr>
        <w:top w:val="nil"/>
        <w:left w:val="nil"/>
        <w:bottom w:val="nil"/>
        <w:right w:val="nil"/>
        <w:between w:val="nil"/>
      </w:pBdr>
      <w:tabs>
        <w:tab w:val="center" w:pos="4419"/>
        <w:tab w:val="right" w:pos="8838"/>
      </w:tabs>
      <w:rPr>
        <w:rFonts w:ascii="Tahoma" w:eastAsia="Tahoma" w:hAnsi="Tahoma" w:cs="Tahoma"/>
        <w:b/>
        <w:color w:val="000000"/>
        <w:sz w:val="20"/>
        <w:szCs w:val="20"/>
      </w:rPr>
    </w:pPr>
    <w:r w:rsidRPr="00435BEF">
      <w:rPr>
        <w:rFonts w:ascii="Arial" w:hAnsi="Arial" w:cs="Arial"/>
        <w:noProof/>
        <w:sz w:val="24"/>
        <w:szCs w:val="24"/>
      </w:rPr>
      <w:drawing>
        <wp:anchor distT="0" distB="0" distL="114300" distR="114300" simplePos="0" relativeHeight="251659264" behindDoc="1" locked="0" layoutInCell="1" allowOverlap="1" wp14:anchorId="44E9F15A" wp14:editId="694B3E8D">
          <wp:simplePos x="0" y="0"/>
          <wp:positionH relativeFrom="margin">
            <wp:align>center</wp:align>
          </wp:positionH>
          <wp:positionV relativeFrom="paragraph">
            <wp:posOffset>-142875</wp:posOffset>
          </wp:positionV>
          <wp:extent cx="962025" cy="1005337"/>
          <wp:effectExtent l="0" t="0" r="0"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005337"/>
                  </a:xfrm>
                  <a:prstGeom prst="rect">
                    <a:avLst/>
                  </a:prstGeom>
                  <a:noFill/>
                </pic:spPr>
              </pic:pic>
            </a:graphicData>
          </a:graphic>
          <wp14:sizeRelH relativeFrom="page">
            <wp14:pctWidth>0</wp14:pctWidth>
          </wp14:sizeRelH>
          <wp14:sizeRelV relativeFrom="page">
            <wp14:pctHeight>0</wp14:pctHeight>
          </wp14:sizeRelV>
        </wp:anchor>
      </w:drawing>
    </w:r>
  </w:p>
  <w:p w14:paraId="36D231C0" w14:textId="3F89B5FA" w:rsidR="00A520CE" w:rsidRDefault="00A520CE" w:rsidP="00674E3F">
    <w:pPr>
      <w:pBdr>
        <w:top w:val="nil"/>
        <w:left w:val="nil"/>
        <w:bottom w:val="nil"/>
        <w:right w:val="nil"/>
        <w:between w:val="nil"/>
      </w:pBdr>
      <w:tabs>
        <w:tab w:val="center" w:pos="4419"/>
        <w:tab w:val="right" w:pos="8838"/>
      </w:tabs>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6DC"/>
    <w:multiLevelType w:val="hybridMultilevel"/>
    <w:tmpl w:val="38080AF4"/>
    <w:lvl w:ilvl="0" w:tplc="F86280F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02F36509"/>
    <w:multiLevelType w:val="hybridMultilevel"/>
    <w:tmpl w:val="03182590"/>
    <w:lvl w:ilvl="0" w:tplc="8A72996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7090D7F"/>
    <w:multiLevelType w:val="hybridMultilevel"/>
    <w:tmpl w:val="7EEA6228"/>
    <w:lvl w:ilvl="0" w:tplc="11B8FD7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47554CA4"/>
    <w:multiLevelType w:val="hybridMultilevel"/>
    <w:tmpl w:val="32F64DBC"/>
    <w:lvl w:ilvl="0" w:tplc="CB24DA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4B124648"/>
    <w:multiLevelType w:val="hybridMultilevel"/>
    <w:tmpl w:val="93CA475A"/>
    <w:lvl w:ilvl="0" w:tplc="42369F6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4C3E1888"/>
    <w:multiLevelType w:val="hybridMultilevel"/>
    <w:tmpl w:val="E96C5C7E"/>
    <w:lvl w:ilvl="0" w:tplc="F54E4A8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50FA3E36"/>
    <w:multiLevelType w:val="hybridMultilevel"/>
    <w:tmpl w:val="4374494A"/>
    <w:lvl w:ilvl="0" w:tplc="1B5E691E">
      <w:start w:val="1"/>
      <w:numFmt w:val="lowerLetter"/>
      <w:lvlText w:val="%1)"/>
      <w:lvlJc w:val="left"/>
      <w:pPr>
        <w:ind w:left="1494" w:hanging="360"/>
      </w:pPr>
      <w:rPr>
        <w:rFonts w:hint="default"/>
        <w:b/>
        <w:bCs/>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5704797A"/>
    <w:multiLevelType w:val="hybridMultilevel"/>
    <w:tmpl w:val="5BDC8E98"/>
    <w:lvl w:ilvl="0" w:tplc="F468030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3"/>
  </w:num>
  <w:num w:numId="2">
    <w:abstractNumId w:val="4"/>
  </w:num>
  <w:num w:numId="3">
    <w:abstractNumId w:val="2"/>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F5"/>
    <w:rsid w:val="000035C8"/>
    <w:rsid w:val="000040A6"/>
    <w:rsid w:val="00011340"/>
    <w:rsid w:val="00015074"/>
    <w:rsid w:val="00016152"/>
    <w:rsid w:val="000179EE"/>
    <w:rsid w:val="000243B1"/>
    <w:rsid w:val="0004550B"/>
    <w:rsid w:val="000652ED"/>
    <w:rsid w:val="00065977"/>
    <w:rsid w:val="00066ECD"/>
    <w:rsid w:val="00070EA6"/>
    <w:rsid w:val="0007160E"/>
    <w:rsid w:val="00075DE2"/>
    <w:rsid w:val="00086B8D"/>
    <w:rsid w:val="000A08CD"/>
    <w:rsid w:val="000A39BC"/>
    <w:rsid w:val="000A45EB"/>
    <w:rsid w:val="000C51C1"/>
    <w:rsid w:val="000C63ED"/>
    <w:rsid w:val="000C6640"/>
    <w:rsid w:val="000C7C19"/>
    <w:rsid w:val="000D2ACA"/>
    <w:rsid w:val="000D7CA0"/>
    <w:rsid w:val="000E082E"/>
    <w:rsid w:val="000E5C87"/>
    <w:rsid w:val="000F27A0"/>
    <w:rsid w:val="000F7363"/>
    <w:rsid w:val="00103871"/>
    <w:rsid w:val="001043A2"/>
    <w:rsid w:val="0010675E"/>
    <w:rsid w:val="0011575E"/>
    <w:rsid w:val="0011770D"/>
    <w:rsid w:val="00121102"/>
    <w:rsid w:val="00122926"/>
    <w:rsid w:val="0012630B"/>
    <w:rsid w:val="00132035"/>
    <w:rsid w:val="001358EB"/>
    <w:rsid w:val="00137AB5"/>
    <w:rsid w:val="00142878"/>
    <w:rsid w:val="00144740"/>
    <w:rsid w:val="00145A0F"/>
    <w:rsid w:val="001527AF"/>
    <w:rsid w:val="00154A5E"/>
    <w:rsid w:val="00156092"/>
    <w:rsid w:val="00172E26"/>
    <w:rsid w:val="0018016D"/>
    <w:rsid w:val="00180B3F"/>
    <w:rsid w:val="001854AC"/>
    <w:rsid w:val="00186685"/>
    <w:rsid w:val="001A0304"/>
    <w:rsid w:val="001A07D6"/>
    <w:rsid w:val="001A0FC5"/>
    <w:rsid w:val="001A5C78"/>
    <w:rsid w:val="001A6620"/>
    <w:rsid w:val="001A7CFF"/>
    <w:rsid w:val="001B2D84"/>
    <w:rsid w:val="001B60C8"/>
    <w:rsid w:val="001C1741"/>
    <w:rsid w:val="001C3165"/>
    <w:rsid w:val="001C7320"/>
    <w:rsid w:val="001E2252"/>
    <w:rsid w:val="001E742B"/>
    <w:rsid w:val="001E78C7"/>
    <w:rsid w:val="00217424"/>
    <w:rsid w:val="00220C82"/>
    <w:rsid w:val="00221538"/>
    <w:rsid w:val="002215CF"/>
    <w:rsid w:val="0023169E"/>
    <w:rsid w:val="00233A80"/>
    <w:rsid w:val="00233B85"/>
    <w:rsid w:val="00241CAF"/>
    <w:rsid w:val="00242CAF"/>
    <w:rsid w:val="00244331"/>
    <w:rsid w:val="00254135"/>
    <w:rsid w:val="00260BCD"/>
    <w:rsid w:val="00260E5F"/>
    <w:rsid w:val="00261F6C"/>
    <w:rsid w:val="00262527"/>
    <w:rsid w:val="00262BA0"/>
    <w:rsid w:val="002631B5"/>
    <w:rsid w:val="00264D3A"/>
    <w:rsid w:val="00272311"/>
    <w:rsid w:val="00273010"/>
    <w:rsid w:val="00275949"/>
    <w:rsid w:val="00285E5D"/>
    <w:rsid w:val="002A29B7"/>
    <w:rsid w:val="002A3E94"/>
    <w:rsid w:val="002A7AA8"/>
    <w:rsid w:val="002B04E7"/>
    <w:rsid w:val="002B2AA3"/>
    <w:rsid w:val="002B379F"/>
    <w:rsid w:val="002C08A6"/>
    <w:rsid w:val="002C39EA"/>
    <w:rsid w:val="002D3F9F"/>
    <w:rsid w:val="002D548E"/>
    <w:rsid w:val="002D7ACF"/>
    <w:rsid w:val="002E6371"/>
    <w:rsid w:val="002F34FF"/>
    <w:rsid w:val="0030026C"/>
    <w:rsid w:val="00301E30"/>
    <w:rsid w:val="003042CF"/>
    <w:rsid w:val="003103A9"/>
    <w:rsid w:val="003109B0"/>
    <w:rsid w:val="00312E16"/>
    <w:rsid w:val="0031583E"/>
    <w:rsid w:val="0033177C"/>
    <w:rsid w:val="00331A33"/>
    <w:rsid w:val="00337911"/>
    <w:rsid w:val="00354351"/>
    <w:rsid w:val="00363D8D"/>
    <w:rsid w:val="0036401F"/>
    <w:rsid w:val="00366367"/>
    <w:rsid w:val="00371D63"/>
    <w:rsid w:val="003832BB"/>
    <w:rsid w:val="00383837"/>
    <w:rsid w:val="00385008"/>
    <w:rsid w:val="003962B0"/>
    <w:rsid w:val="003A3744"/>
    <w:rsid w:val="003A594F"/>
    <w:rsid w:val="003C1B20"/>
    <w:rsid w:val="003D35BE"/>
    <w:rsid w:val="003D5BCD"/>
    <w:rsid w:val="003E19F1"/>
    <w:rsid w:val="003E1CA2"/>
    <w:rsid w:val="003E76FD"/>
    <w:rsid w:val="004030F9"/>
    <w:rsid w:val="004058BF"/>
    <w:rsid w:val="00412AF9"/>
    <w:rsid w:val="00422326"/>
    <w:rsid w:val="00422D3D"/>
    <w:rsid w:val="004305C9"/>
    <w:rsid w:val="00432583"/>
    <w:rsid w:val="00441BBF"/>
    <w:rsid w:val="004474CA"/>
    <w:rsid w:val="00456A38"/>
    <w:rsid w:val="0045705B"/>
    <w:rsid w:val="004573FF"/>
    <w:rsid w:val="00462301"/>
    <w:rsid w:val="00464124"/>
    <w:rsid w:val="00465DDF"/>
    <w:rsid w:val="00473D44"/>
    <w:rsid w:val="004748EC"/>
    <w:rsid w:val="00474C1C"/>
    <w:rsid w:val="0047759A"/>
    <w:rsid w:val="0048592F"/>
    <w:rsid w:val="00486B92"/>
    <w:rsid w:val="004876D4"/>
    <w:rsid w:val="004A0516"/>
    <w:rsid w:val="004A43D8"/>
    <w:rsid w:val="004B0341"/>
    <w:rsid w:val="004B0953"/>
    <w:rsid w:val="004B4EC5"/>
    <w:rsid w:val="004B5585"/>
    <w:rsid w:val="004C46E3"/>
    <w:rsid w:val="004C4753"/>
    <w:rsid w:val="004D1C8F"/>
    <w:rsid w:val="004D3918"/>
    <w:rsid w:val="004D3A45"/>
    <w:rsid w:val="004E5449"/>
    <w:rsid w:val="004E65E0"/>
    <w:rsid w:val="004F25F5"/>
    <w:rsid w:val="004F35AC"/>
    <w:rsid w:val="004F6C2D"/>
    <w:rsid w:val="00512D8D"/>
    <w:rsid w:val="00517E27"/>
    <w:rsid w:val="00521801"/>
    <w:rsid w:val="00522C95"/>
    <w:rsid w:val="00534239"/>
    <w:rsid w:val="00534422"/>
    <w:rsid w:val="00535B09"/>
    <w:rsid w:val="00537C20"/>
    <w:rsid w:val="00541748"/>
    <w:rsid w:val="0054272F"/>
    <w:rsid w:val="00542C9A"/>
    <w:rsid w:val="00544C60"/>
    <w:rsid w:val="00553B4E"/>
    <w:rsid w:val="005665CA"/>
    <w:rsid w:val="00572DD0"/>
    <w:rsid w:val="005733CD"/>
    <w:rsid w:val="00583000"/>
    <w:rsid w:val="00585076"/>
    <w:rsid w:val="00591FB0"/>
    <w:rsid w:val="0059302F"/>
    <w:rsid w:val="005949AA"/>
    <w:rsid w:val="00594F3B"/>
    <w:rsid w:val="00596CA0"/>
    <w:rsid w:val="005A3BE5"/>
    <w:rsid w:val="005A6164"/>
    <w:rsid w:val="005B2389"/>
    <w:rsid w:val="005B6899"/>
    <w:rsid w:val="005B7E5D"/>
    <w:rsid w:val="005C0DB0"/>
    <w:rsid w:val="005C2F0B"/>
    <w:rsid w:val="005C4CB8"/>
    <w:rsid w:val="005C61AC"/>
    <w:rsid w:val="005C710C"/>
    <w:rsid w:val="005E3AC6"/>
    <w:rsid w:val="005E3AC7"/>
    <w:rsid w:val="005E4751"/>
    <w:rsid w:val="005F153C"/>
    <w:rsid w:val="005F4BC1"/>
    <w:rsid w:val="005F524B"/>
    <w:rsid w:val="00607580"/>
    <w:rsid w:val="0062278F"/>
    <w:rsid w:val="006251D9"/>
    <w:rsid w:val="00631919"/>
    <w:rsid w:val="00633FC3"/>
    <w:rsid w:val="00642983"/>
    <w:rsid w:val="00643BC2"/>
    <w:rsid w:val="006531A8"/>
    <w:rsid w:val="006532EA"/>
    <w:rsid w:val="00657DEE"/>
    <w:rsid w:val="00661AF8"/>
    <w:rsid w:val="00664763"/>
    <w:rsid w:val="00665323"/>
    <w:rsid w:val="0066741F"/>
    <w:rsid w:val="00667F9F"/>
    <w:rsid w:val="00671256"/>
    <w:rsid w:val="00674E3F"/>
    <w:rsid w:val="00676D50"/>
    <w:rsid w:val="006879D1"/>
    <w:rsid w:val="00690062"/>
    <w:rsid w:val="00691453"/>
    <w:rsid w:val="006944E0"/>
    <w:rsid w:val="006A11D0"/>
    <w:rsid w:val="006C2437"/>
    <w:rsid w:val="006C289E"/>
    <w:rsid w:val="006C3F66"/>
    <w:rsid w:val="006C605C"/>
    <w:rsid w:val="006E388A"/>
    <w:rsid w:val="006E5AE5"/>
    <w:rsid w:val="006E6867"/>
    <w:rsid w:val="006F0636"/>
    <w:rsid w:val="006F0C43"/>
    <w:rsid w:val="006F45EF"/>
    <w:rsid w:val="00704080"/>
    <w:rsid w:val="0070592A"/>
    <w:rsid w:val="007102F5"/>
    <w:rsid w:val="00712759"/>
    <w:rsid w:val="007135C3"/>
    <w:rsid w:val="0071705E"/>
    <w:rsid w:val="00724A9D"/>
    <w:rsid w:val="00732C68"/>
    <w:rsid w:val="00733122"/>
    <w:rsid w:val="00734514"/>
    <w:rsid w:val="00736D7D"/>
    <w:rsid w:val="0074175E"/>
    <w:rsid w:val="007519CC"/>
    <w:rsid w:val="00753173"/>
    <w:rsid w:val="007568B4"/>
    <w:rsid w:val="00757AF1"/>
    <w:rsid w:val="0076452E"/>
    <w:rsid w:val="007646DC"/>
    <w:rsid w:val="00774559"/>
    <w:rsid w:val="00775D55"/>
    <w:rsid w:val="00790ED1"/>
    <w:rsid w:val="00791516"/>
    <w:rsid w:val="007A4D1C"/>
    <w:rsid w:val="007B0C1A"/>
    <w:rsid w:val="007B5816"/>
    <w:rsid w:val="007B5D6A"/>
    <w:rsid w:val="007C14FE"/>
    <w:rsid w:val="007C2755"/>
    <w:rsid w:val="007C305E"/>
    <w:rsid w:val="007D66F2"/>
    <w:rsid w:val="007D7A4B"/>
    <w:rsid w:val="007E7DF5"/>
    <w:rsid w:val="007F4D17"/>
    <w:rsid w:val="00801C3C"/>
    <w:rsid w:val="008061BF"/>
    <w:rsid w:val="0080699E"/>
    <w:rsid w:val="00806EC7"/>
    <w:rsid w:val="00810527"/>
    <w:rsid w:val="00815A2E"/>
    <w:rsid w:val="00822DB9"/>
    <w:rsid w:val="008243FC"/>
    <w:rsid w:val="00826578"/>
    <w:rsid w:val="00830B15"/>
    <w:rsid w:val="00836168"/>
    <w:rsid w:val="00841B5C"/>
    <w:rsid w:val="00841B80"/>
    <w:rsid w:val="008443EF"/>
    <w:rsid w:val="0084673D"/>
    <w:rsid w:val="008469C6"/>
    <w:rsid w:val="00850B3A"/>
    <w:rsid w:val="00862826"/>
    <w:rsid w:val="008646AE"/>
    <w:rsid w:val="008647D8"/>
    <w:rsid w:val="00864976"/>
    <w:rsid w:val="0087089B"/>
    <w:rsid w:val="00876B19"/>
    <w:rsid w:val="00881BEE"/>
    <w:rsid w:val="008847D5"/>
    <w:rsid w:val="0089751B"/>
    <w:rsid w:val="008A42D5"/>
    <w:rsid w:val="008A5315"/>
    <w:rsid w:val="008B0955"/>
    <w:rsid w:val="008B4068"/>
    <w:rsid w:val="008E7CDD"/>
    <w:rsid w:val="008F67B3"/>
    <w:rsid w:val="00907AE9"/>
    <w:rsid w:val="00910F2D"/>
    <w:rsid w:val="00911A0E"/>
    <w:rsid w:val="00915670"/>
    <w:rsid w:val="00920790"/>
    <w:rsid w:val="00924046"/>
    <w:rsid w:val="009252C3"/>
    <w:rsid w:val="00930578"/>
    <w:rsid w:val="00940475"/>
    <w:rsid w:val="0094250B"/>
    <w:rsid w:val="00944619"/>
    <w:rsid w:val="00953F8B"/>
    <w:rsid w:val="00955071"/>
    <w:rsid w:val="0095534A"/>
    <w:rsid w:val="00957105"/>
    <w:rsid w:val="009614A1"/>
    <w:rsid w:val="00967818"/>
    <w:rsid w:val="009740E6"/>
    <w:rsid w:val="00995693"/>
    <w:rsid w:val="009A21B7"/>
    <w:rsid w:val="009A36A4"/>
    <w:rsid w:val="009A3E32"/>
    <w:rsid w:val="009B22E5"/>
    <w:rsid w:val="009B411B"/>
    <w:rsid w:val="009C4FD4"/>
    <w:rsid w:val="009D21B0"/>
    <w:rsid w:val="009D78FD"/>
    <w:rsid w:val="009F01CC"/>
    <w:rsid w:val="009F2B38"/>
    <w:rsid w:val="009F2C9B"/>
    <w:rsid w:val="009F6093"/>
    <w:rsid w:val="00A00139"/>
    <w:rsid w:val="00A11F7A"/>
    <w:rsid w:val="00A121F1"/>
    <w:rsid w:val="00A135B7"/>
    <w:rsid w:val="00A144AD"/>
    <w:rsid w:val="00A3159F"/>
    <w:rsid w:val="00A32D39"/>
    <w:rsid w:val="00A520CE"/>
    <w:rsid w:val="00A54735"/>
    <w:rsid w:val="00A615D9"/>
    <w:rsid w:val="00A6680C"/>
    <w:rsid w:val="00A726E1"/>
    <w:rsid w:val="00A771FD"/>
    <w:rsid w:val="00A80D74"/>
    <w:rsid w:val="00A9031B"/>
    <w:rsid w:val="00A9410E"/>
    <w:rsid w:val="00AA453E"/>
    <w:rsid w:val="00AA7710"/>
    <w:rsid w:val="00AA7B3B"/>
    <w:rsid w:val="00AB02F9"/>
    <w:rsid w:val="00AB05A6"/>
    <w:rsid w:val="00AC2EC5"/>
    <w:rsid w:val="00AD0CE1"/>
    <w:rsid w:val="00AD3600"/>
    <w:rsid w:val="00AD6D2D"/>
    <w:rsid w:val="00AE02C6"/>
    <w:rsid w:val="00AE2F53"/>
    <w:rsid w:val="00AE3A85"/>
    <w:rsid w:val="00AF248F"/>
    <w:rsid w:val="00AF3E39"/>
    <w:rsid w:val="00AF53B5"/>
    <w:rsid w:val="00B055EC"/>
    <w:rsid w:val="00B0760B"/>
    <w:rsid w:val="00B11FEB"/>
    <w:rsid w:val="00B23CE4"/>
    <w:rsid w:val="00B248FB"/>
    <w:rsid w:val="00B31258"/>
    <w:rsid w:val="00B43DFF"/>
    <w:rsid w:val="00B456B2"/>
    <w:rsid w:val="00B5101C"/>
    <w:rsid w:val="00B558B8"/>
    <w:rsid w:val="00B56D33"/>
    <w:rsid w:val="00B62697"/>
    <w:rsid w:val="00B674DD"/>
    <w:rsid w:val="00B74760"/>
    <w:rsid w:val="00B74A43"/>
    <w:rsid w:val="00B81FA4"/>
    <w:rsid w:val="00B82128"/>
    <w:rsid w:val="00B82A1A"/>
    <w:rsid w:val="00B82EAB"/>
    <w:rsid w:val="00B876E4"/>
    <w:rsid w:val="00BA2107"/>
    <w:rsid w:val="00BA37F4"/>
    <w:rsid w:val="00BB1D62"/>
    <w:rsid w:val="00BB1F17"/>
    <w:rsid w:val="00BB2CFD"/>
    <w:rsid w:val="00BB3A1E"/>
    <w:rsid w:val="00BB652A"/>
    <w:rsid w:val="00BC0C67"/>
    <w:rsid w:val="00BC18A6"/>
    <w:rsid w:val="00BD0296"/>
    <w:rsid w:val="00BD23A7"/>
    <w:rsid w:val="00BD52E2"/>
    <w:rsid w:val="00BD782F"/>
    <w:rsid w:val="00BE1601"/>
    <w:rsid w:val="00BE6C59"/>
    <w:rsid w:val="00BF1F98"/>
    <w:rsid w:val="00BF2874"/>
    <w:rsid w:val="00BF6978"/>
    <w:rsid w:val="00C0086A"/>
    <w:rsid w:val="00C04A9A"/>
    <w:rsid w:val="00C10C17"/>
    <w:rsid w:val="00C1215B"/>
    <w:rsid w:val="00C123FE"/>
    <w:rsid w:val="00C156A4"/>
    <w:rsid w:val="00C157EB"/>
    <w:rsid w:val="00C360CD"/>
    <w:rsid w:val="00C41599"/>
    <w:rsid w:val="00C41BA5"/>
    <w:rsid w:val="00C45B47"/>
    <w:rsid w:val="00C51B5B"/>
    <w:rsid w:val="00C54F31"/>
    <w:rsid w:val="00C60DFD"/>
    <w:rsid w:val="00C6428A"/>
    <w:rsid w:val="00C66E78"/>
    <w:rsid w:val="00C671EF"/>
    <w:rsid w:val="00C75564"/>
    <w:rsid w:val="00C75D05"/>
    <w:rsid w:val="00C8331B"/>
    <w:rsid w:val="00C86985"/>
    <w:rsid w:val="00C95956"/>
    <w:rsid w:val="00C96BD6"/>
    <w:rsid w:val="00CA0983"/>
    <w:rsid w:val="00CA1F86"/>
    <w:rsid w:val="00CA277A"/>
    <w:rsid w:val="00CA6912"/>
    <w:rsid w:val="00CA7C74"/>
    <w:rsid w:val="00CB17C4"/>
    <w:rsid w:val="00CB1D3D"/>
    <w:rsid w:val="00CB5A39"/>
    <w:rsid w:val="00CB7E8F"/>
    <w:rsid w:val="00CC2F69"/>
    <w:rsid w:val="00CC4598"/>
    <w:rsid w:val="00CC7AD6"/>
    <w:rsid w:val="00CE1929"/>
    <w:rsid w:val="00CF4461"/>
    <w:rsid w:val="00CF55B7"/>
    <w:rsid w:val="00D028CD"/>
    <w:rsid w:val="00D02DEA"/>
    <w:rsid w:val="00D06735"/>
    <w:rsid w:val="00D20ECE"/>
    <w:rsid w:val="00D26A51"/>
    <w:rsid w:val="00D275B3"/>
    <w:rsid w:val="00D30EA5"/>
    <w:rsid w:val="00D4452B"/>
    <w:rsid w:val="00D448D7"/>
    <w:rsid w:val="00D45DF9"/>
    <w:rsid w:val="00D47CE1"/>
    <w:rsid w:val="00D53AD8"/>
    <w:rsid w:val="00D60712"/>
    <w:rsid w:val="00D63E6C"/>
    <w:rsid w:val="00D64173"/>
    <w:rsid w:val="00D64A1A"/>
    <w:rsid w:val="00D8052B"/>
    <w:rsid w:val="00D82B36"/>
    <w:rsid w:val="00D82D94"/>
    <w:rsid w:val="00D8537E"/>
    <w:rsid w:val="00D856C8"/>
    <w:rsid w:val="00D85E1D"/>
    <w:rsid w:val="00D923F6"/>
    <w:rsid w:val="00D961CB"/>
    <w:rsid w:val="00DB3AB1"/>
    <w:rsid w:val="00DC5CC7"/>
    <w:rsid w:val="00DC6219"/>
    <w:rsid w:val="00DD266F"/>
    <w:rsid w:val="00DD50AD"/>
    <w:rsid w:val="00DD64DE"/>
    <w:rsid w:val="00DE4E57"/>
    <w:rsid w:val="00DE65DB"/>
    <w:rsid w:val="00DF1ED3"/>
    <w:rsid w:val="00DF700D"/>
    <w:rsid w:val="00E00223"/>
    <w:rsid w:val="00E025FB"/>
    <w:rsid w:val="00E0272D"/>
    <w:rsid w:val="00E0759B"/>
    <w:rsid w:val="00E12900"/>
    <w:rsid w:val="00E1512F"/>
    <w:rsid w:val="00E17759"/>
    <w:rsid w:val="00E22E4E"/>
    <w:rsid w:val="00E338B9"/>
    <w:rsid w:val="00E33A50"/>
    <w:rsid w:val="00E33EFE"/>
    <w:rsid w:val="00E346C6"/>
    <w:rsid w:val="00E35583"/>
    <w:rsid w:val="00E511D4"/>
    <w:rsid w:val="00E54B41"/>
    <w:rsid w:val="00E627B1"/>
    <w:rsid w:val="00E80C1A"/>
    <w:rsid w:val="00E837A9"/>
    <w:rsid w:val="00E927AE"/>
    <w:rsid w:val="00E948E5"/>
    <w:rsid w:val="00EA0172"/>
    <w:rsid w:val="00EA23DA"/>
    <w:rsid w:val="00EA3BFA"/>
    <w:rsid w:val="00EB54DE"/>
    <w:rsid w:val="00EB5C86"/>
    <w:rsid w:val="00EC1D4B"/>
    <w:rsid w:val="00EC25E7"/>
    <w:rsid w:val="00EC457B"/>
    <w:rsid w:val="00EC4672"/>
    <w:rsid w:val="00EC46CC"/>
    <w:rsid w:val="00ED1E3C"/>
    <w:rsid w:val="00ED4B6D"/>
    <w:rsid w:val="00EE5003"/>
    <w:rsid w:val="00EE5C01"/>
    <w:rsid w:val="00EF35C4"/>
    <w:rsid w:val="00F00A9E"/>
    <w:rsid w:val="00F03303"/>
    <w:rsid w:val="00F03EA7"/>
    <w:rsid w:val="00F061D8"/>
    <w:rsid w:val="00F06B49"/>
    <w:rsid w:val="00F120AA"/>
    <w:rsid w:val="00F14217"/>
    <w:rsid w:val="00F17618"/>
    <w:rsid w:val="00F2257B"/>
    <w:rsid w:val="00F251E9"/>
    <w:rsid w:val="00F278B9"/>
    <w:rsid w:val="00F27CDF"/>
    <w:rsid w:val="00F31494"/>
    <w:rsid w:val="00F31511"/>
    <w:rsid w:val="00F378E5"/>
    <w:rsid w:val="00F4050C"/>
    <w:rsid w:val="00F50EAF"/>
    <w:rsid w:val="00F532CF"/>
    <w:rsid w:val="00F563BB"/>
    <w:rsid w:val="00F57D77"/>
    <w:rsid w:val="00F60893"/>
    <w:rsid w:val="00F61816"/>
    <w:rsid w:val="00F61C81"/>
    <w:rsid w:val="00F631D2"/>
    <w:rsid w:val="00F67A65"/>
    <w:rsid w:val="00F74C23"/>
    <w:rsid w:val="00F82431"/>
    <w:rsid w:val="00F870C6"/>
    <w:rsid w:val="00F9017E"/>
    <w:rsid w:val="00F93BF8"/>
    <w:rsid w:val="00F953AC"/>
    <w:rsid w:val="00F96C9A"/>
    <w:rsid w:val="00FB5568"/>
    <w:rsid w:val="00FB5CFA"/>
    <w:rsid w:val="00FC7590"/>
    <w:rsid w:val="00FC7E98"/>
    <w:rsid w:val="00FD1327"/>
    <w:rsid w:val="00FD3C99"/>
    <w:rsid w:val="00FD49EC"/>
    <w:rsid w:val="00FE0BC7"/>
    <w:rsid w:val="00FF4EDB"/>
    <w:rsid w:val="00FF7277"/>
    <w:rsid w:val="00FF79B9"/>
    <w:rsid w:val="00FF7F9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D22F6B"/>
  <w15:docId w15:val="{F405F9A1-53E1-4642-AF39-5AF442B9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4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customStyle="1" w:styleId="Default">
    <w:name w:val="Default"/>
    <w:rsid w:val="002215CF"/>
    <w:pPr>
      <w:autoSpaceDE w:val="0"/>
      <w:autoSpaceDN w:val="0"/>
      <w:adjustRightInd w:val="0"/>
    </w:pPr>
    <w:rPr>
      <w:rFonts w:ascii="Arial" w:eastAsiaTheme="minorHAnsi" w:hAnsi="Arial" w:cs="Arial"/>
      <w:color w:val="000000"/>
      <w:sz w:val="24"/>
      <w:szCs w:val="24"/>
      <w:lang w:eastAsia="en-US"/>
    </w:rPr>
  </w:style>
  <w:style w:type="paragraph" w:customStyle="1" w:styleId="Standard">
    <w:name w:val="Standard"/>
    <w:rsid w:val="005E3AC6"/>
    <w:pPr>
      <w:suppressAutoHyphens/>
      <w:autoSpaceDN w:val="0"/>
      <w:textAlignment w:val="baseline"/>
    </w:pPr>
    <w:rPr>
      <w:rFonts w:ascii="Liberation Serif" w:eastAsia="NSimSun" w:hAnsi="Liberation Serif" w:cs="Mangal"/>
      <w:kern w:val="3"/>
      <w:sz w:val="24"/>
      <w:szCs w:val="24"/>
      <w:lang w:eastAsia="zh-CN" w:bidi="hi-IN"/>
    </w:rPr>
  </w:style>
  <w:style w:type="paragraph" w:styleId="Recuodecorpodetexto">
    <w:name w:val="Body Text Indent"/>
    <w:basedOn w:val="Normal"/>
    <w:link w:val="RecuodecorpodetextoChar"/>
    <w:uiPriority w:val="99"/>
    <w:unhideWhenUsed/>
    <w:rsid w:val="00137AB5"/>
    <w:pPr>
      <w:ind w:firstLine="1134"/>
      <w:jc w:val="both"/>
    </w:pPr>
    <w:rPr>
      <w:rFonts w:ascii="Arial" w:eastAsia="Arial" w:hAnsi="Arial" w:cs="Arial"/>
      <w:sz w:val="24"/>
      <w:szCs w:val="24"/>
    </w:rPr>
  </w:style>
  <w:style w:type="character" w:customStyle="1" w:styleId="RecuodecorpodetextoChar">
    <w:name w:val="Recuo de corpo de texto Char"/>
    <w:basedOn w:val="Fontepargpadro"/>
    <w:link w:val="Recuodecorpodetexto"/>
    <w:uiPriority w:val="99"/>
    <w:rsid w:val="00137AB5"/>
    <w:rPr>
      <w:rFonts w:ascii="Arial" w:eastAsia="Arial" w:hAnsi="Arial" w:cs="Arial"/>
      <w:sz w:val="24"/>
      <w:szCs w:val="24"/>
    </w:rPr>
  </w:style>
  <w:style w:type="paragraph" w:styleId="Cabealho">
    <w:name w:val="header"/>
    <w:basedOn w:val="Normal"/>
    <w:link w:val="CabealhoChar"/>
    <w:uiPriority w:val="99"/>
    <w:unhideWhenUsed/>
    <w:rsid w:val="00607580"/>
    <w:pPr>
      <w:tabs>
        <w:tab w:val="center" w:pos="4252"/>
        <w:tab w:val="right" w:pos="8504"/>
      </w:tabs>
    </w:pPr>
  </w:style>
  <w:style w:type="character" w:customStyle="1" w:styleId="CabealhoChar">
    <w:name w:val="Cabeçalho Char"/>
    <w:basedOn w:val="Fontepargpadro"/>
    <w:link w:val="Cabealho"/>
    <w:uiPriority w:val="99"/>
    <w:rsid w:val="00607580"/>
  </w:style>
  <w:style w:type="paragraph" w:styleId="Rodap">
    <w:name w:val="footer"/>
    <w:basedOn w:val="Normal"/>
    <w:link w:val="RodapChar"/>
    <w:uiPriority w:val="99"/>
    <w:unhideWhenUsed/>
    <w:rsid w:val="00607580"/>
    <w:pPr>
      <w:tabs>
        <w:tab w:val="center" w:pos="4252"/>
        <w:tab w:val="right" w:pos="8504"/>
      </w:tabs>
    </w:pPr>
  </w:style>
  <w:style w:type="character" w:customStyle="1" w:styleId="RodapChar">
    <w:name w:val="Rodapé Char"/>
    <w:basedOn w:val="Fontepargpadro"/>
    <w:link w:val="Rodap"/>
    <w:uiPriority w:val="99"/>
    <w:rsid w:val="00607580"/>
  </w:style>
  <w:style w:type="paragraph" w:styleId="Recuodecorpodetexto2">
    <w:name w:val="Body Text Indent 2"/>
    <w:basedOn w:val="Normal"/>
    <w:link w:val="Recuodecorpodetexto2Char"/>
    <w:uiPriority w:val="99"/>
    <w:unhideWhenUsed/>
    <w:rsid w:val="00607580"/>
    <w:pPr>
      <w:shd w:val="clear" w:color="auto" w:fill="FFFFFF"/>
      <w:ind w:left="5040"/>
      <w:jc w:val="both"/>
    </w:pPr>
    <w:rPr>
      <w:rFonts w:ascii="Bookman Old Style" w:hAnsi="Bookman Old Style" w:cs="Arial"/>
      <w:sz w:val="24"/>
      <w:szCs w:val="24"/>
    </w:rPr>
  </w:style>
  <w:style w:type="character" w:customStyle="1" w:styleId="Recuodecorpodetexto2Char">
    <w:name w:val="Recuo de corpo de texto 2 Char"/>
    <w:basedOn w:val="Fontepargpadro"/>
    <w:link w:val="Recuodecorpodetexto2"/>
    <w:uiPriority w:val="99"/>
    <w:rsid w:val="00607580"/>
    <w:rPr>
      <w:rFonts w:ascii="Bookman Old Style" w:hAnsi="Bookman Old Style" w:cs="Arial"/>
      <w:sz w:val="24"/>
      <w:szCs w:val="24"/>
      <w:shd w:val="clear" w:color="auto" w:fill="FFFFFF"/>
    </w:rPr>
  </w:style>
  <w:style w:type="paragraph" w:styleId="PargrafodaLista">
    <w:name w:val="List Paragraph"/>
    <w:basedOn w:val="Normal"/>
    <w:uiPriority w:val="34"/>
    <w:qFormat/>
    <w:rsid w:val="00F00A9E"/>
    <w:pPr>
      <w:ind w:left="720"/>
      <w:contextualSpacing/>
    </w:pPr>
  </w:style>
  <w:style w:type="paragraph" w:styleId="Textodebalo">
    <w:name w:val="Balloon Text"/>
    <w:basedOn w:val="Normal"/>
    <w:link w:val="TextodebaloChar"/>
    <w:uiPriority w:val="99"/>
    <w:semiHidden/>
    <w:unhideWhenUsed/>
    <w:rsid w:val="00011340"/>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11340"/>
    <w:rPr>
      <w:rFonts w:ascii="Lucida Grande" w:hAnsi="Lucida Grande" w:cs="Lucida Grande"/>
      <w:sz w:val="18"/>
      <w:szCs w:val="18"/>
    </w:rPr>
  </w:style>
  <w:style w:type="paragraph" w:customStyle="1" w:styleId="Normal1">
    <w:name w:val="Normal1"/>
    <w:rsid w:val="00517E27"/>
    <w:rPr>
      <w:lang w:eastAsia="en-US"/>
    </w:rPr>
  </w:style>
  <w:style w:type="character" w:styleId="Hyperlink">
    <w:name w:val="Hyperlink"/>
    <w:basedOn w:val="Fontepargpadro"/>
    <w:uiPriority w:val="99"/>
    <w:unhideWhenUsed/>
    <w:rsid w:val="00AE02C6"/>
    <w:rPr>
      <w:color w:val="0000FF" w:themeColor="hyperlink"/>
      <w:u w:val="single"/>
    </w:rPr>
  </w:style>
  <w:style w:type="character" w:customStyle="1" w:styleId="TtuloChar">
    <w:name w:val="Título Char"/>
    <w:basedOn w:val="Fontepargpadro"/>
    <w:link w:val="Ttulo"/>
    <w:uiPriority w:val="10"/>
    <w:rsid w:val="00EB54DE"/>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5894">
      <w:bodyDiv w:val="1"/>
      <w:marLeft w:val="0"/>
      <w:marRight w:val="0"/>
      <w:marTop w:val="0"/>
      <w:marBottom w:val="0"/>
      <w:divBdr>
        <w:top w:val="none" w:sz="0" w:space="0" w:color="auto"/>
        <w:left w:val="none" w:sz="0" w:space="0" w:color="auto"/>
        <w:bottom w:val="none" w:sz="0" w:space="0" w:color="auto"/>
        <w:right w:val="none" w:sz="0" w:space="0" w:color="auto"/>
      </w:divBdr>
    </w:div>
    <w:div w:id="1186752688">
      <w:bodyDiv w:val="1"/>
      <w:marLeft w:val="0"/>
      <w:marRight w:val="0"/>
      <w:marTop w:val="0"/>
      <w:marBottom w:val="0"/>
      <w:divBdr>
        <w:top w:val="none" w:sz="0" w:space="0" w:color="auto"/>
        <w:left w:val="none" w:sz="0" w:space="0" w:color="auto"/>
        <w:bottom w:val="none" w:sz="0" w:space="0" w:color="auto"/>
        <w:right w:val="none" w:sz="0" w:space="0" w:color="auto"/>
      </w:divBdr>
    </w:div>
    <w:div w:id="1213007699">
      <w:bodyDiv w:val="1"/>
      <w:marLeft w:val="0"/>
      <w:marRight w:val="0"/>
      <w:marTop w:val="0"/>
      <w:marBottom w:val="0"/>
      <w:divBdr>
        <w:top w:val="none" w:sz="0" w:space="0" w:color="auto"/>
        <w:left w:val="none" w:sz="0" w:space="0" w:color="auto"/>
        <w:bottom w:val="none" w:sz="0" w:space="0" w:color="auto"/>
        <w:right w:val="none" w:sz="0" w:space="0" w:color="auto"/>
      </w:divBdr>
      <w:divsChild>
        <w:div w:id="1016928020">
          <w:marLeft w:val="0"/>
          <w:marRight w:val="0"/>
          <w:marTop w:val="15"/>
          <w:marBottom w:val="0"/>
          <w:divBdr>
            <w:top w:val="none" w:sz="0" w:space="0" w:color="auto"/>
            <w:left w:val="none" w:sz="0" w:space="0" w:color="auto"/>
            <w:bottom w:val="none" w:sz="0" w:space="0" w:color="auto"/>
            <w:right w:val="none" w:sz="0" w:space="0" w:color="auto"/>
          </w:divBdr>
          <w:divsChild>
            <w:div w:id="610168297">
              <w:marLeft w:val="0"/>
              <w:marRight w:val="0"/>
              <w:marTop w:val="0"/>
              <w:marBottom w:val="0"/>
              <w:divBdr>
                <w:top w:val="none" w:sz="0" w:space="0" w:color="auto"/>
                <w:left w:val="none" w:sz="0" w:space="0" w:color="auto"/>
                <w:bottom w:val="none" w:sz="0" w:space="0" w:color="auto"/>
                <w:right w:val="none" w:sz="0" w:space="0" w:color="auto"/>
              </w:divBdr>
              <w:divsChild>
                <w:div w:id="28192836">
                  <w:marLeft w:val="0"/>
                  <w:marRight w:val="0"/>
                  <w:marTop w:val="0"/>
                  <w:marBottom w:val="0"/>
                  <w:divBdr>
                    <w:top w:val="none" w:sz="0" w:space="0" w:color="auto"/>
                    <w:left w:val="none" w:sz="0" w:space="0" w:color="auto"/>
                    <w:bottom w:val="none" w:sz="0" w:space="0" w:color="auto"/>
                    <w:right w:val="none" w:sz="0" w:space="0" w:color="auto"/>
                  </w:divBdr>
                </w:div>
                <w:div w:id="139617111">
                  <w:marLeft w:val="0"/>
                  <w:marRight w:val="0"/>
                  <w:marTop w:val="0"/>
                  <w:marBottom w:val="0"/>
                  <w:divBdr>
                    <w:top w:val="none" w:sz="0" w:space="0" w:color="auto"/>
                    <w:left w:val="none" w:sz="0" w:space="0" w:color="auto"/>
                    <w:bottom w:val="none" w:sz="0" w:space="0" w:color="auto"/>
                    <w:right w:val="none" w:sz="0" w:space="0" w:color="auto"/>
                  </w:divBdr>
                </w:div>
                <w:div w:id="179508664">
                  <w:marLeft w:val="0"/>
                  <w:marRight w:val="0"/>
                  <w:marTop w:val="0"/>
                  <w:marBottom w:val="0"/>
                  <w:divBdr>
                    <w:top w:val="none" w:sz="0" w:space="0" w:color="auto"/>
                    <w:left w:val="none" w:sz="0" w:space="0" w:color="auto"/>
                    <w:bottom w:val="none" w:sz="0" w:space="0" w:color="auto"/>
                    <w:right w:val="none" w:sz="0" w:space="0" w:color="auto"/>
                  </w:divBdr>
                </w:div>
                <w:div w:id="217515331">
                  <w:marLeft w:val="0"/>
                  <w:marRight w:val="0"/>
                  <w:marTop w:val="0"/>
                  <w:marBottom w:val="0"/>
                  <w:divBdr>
                    <w:top w:val="none" w:sz="0" w:space="0" w:color="auto"/>
                    <w:left w:val="none" w:sz="0" w:space="0" w:color="auto"/>
                    <w:bottom w:val="none" w:sz="0" w:space="0" w:color="auto"/>
                    <w:right w:val="none" w:sz="0" w:space="0" w:color="auto"/>
                  </w:divBdr>
                </w:div>
                <w:div w:id="284049201">
                  <w:marLeft w:val="0"/>
                  <w:marRight w:val="0"/>
                  <w:marTop w:val="0"/>
                  <w:marBottom w:val="0"/>
                  <w:divBdr>
                    <w:top w:val="none" w:sz="0" w:space="0" w:color="auto"/>
                    <w:left w:val="none" w:sz="0" w:space="0" w:color="auto"/>
                    <w:bottom w:val="none" w:sz="0" w:space="0" w:color="auto"/>
                    <w:right w:val="none" w:sz="0" w:space="0" w:color="auto"/>
                  </w:divBdr>
                </w:div>
                <w:div w:id="359089177">
                  <w:marLeft w:val="0"/>
                  <w:marRight w:val="0"/>
                  <w:marTop w:val="0"/>
                  <w:marBottom w:val="0"/>
                  <w:divBdr>
                    <w:top w:val="none" w:sz="0" w:space="0" w:color="auto"/>
                    <w:left w:val="none" w:sz="0" w:space="0" w:color="auto"/>
                    <w:bottom w:val="none" w:sz="0" w:space="0" w:color="auto"/>
                    <w:right w:val="none" w:sz="0" w:space="0" w:color="auto"/>
                  </w:divBdr>
                </w:div>
                <w:div w:id="562913751">
                  <w:marLeft w:val="0"/>
                  <w:marRight w:val="0"/>
                  <w:marTop w:val="0"/>
                  <w:marBottom w:val="0"/>
                  <w:divBdr>
                    <w:top w:val="none" w:sz="0" w:space="0" w:color="auto"/>
                    <w:left w:val="none" w:sz="0" w:space="0" w:color="auto"/>
                    <w:bottom w:val="none" w:sz="0" w:space="0" w:color="auto"/>
                    <w:right w:val="none" w:sz="0" w:space="0" w:color="auto"/>
                  </w:divBdr>
                </w:div>
                <w:div w:id="621692595">
                  <w:marLeft w:val="0"/>
                  <w:marRight w:val="0"/>
                  <w:marTop w:val="0"/>
                  <w:marBottom w:val="0"/>
                  <w:divBdr>
                    <w:top w:val="none" w:sz="0" w:space="0" w:color="auto"/>
                    <w:left w:val="none" w:sz="0" w:space="0" w:color="auto"/>
                    <w:bottom w:val="none" w:sz="0" w:space="0" w:color="auto"/>
                    <w:right w:val="none" w:sz="0" w:space="0" w:color="auto"/>
                  </w:divBdr>
                </w:div>
                <w:div w:id="707412416">
                  <w:marLeft w:val="0"/>
                  <w:marRight w:val="0"/>
                  <w:marTop w:val="0"/>
                  <w:marBottom w:val="0"/>
                  <w:divBdr>
                    <w:top w:val="none" w:sz="0" w:space="0" w:color="auto"/>
                    <w:left w:val="none" w:sz="0" w:space="0" w:color="auto"/>
                    <w:bottom w:val="none" w:sz="0" w:space="0" w:color="auto"/>
                    <w:right w:val="none" w:sz="0" w:space="0" w:color="auto"/>
                  </w:divBdr>
                </w:div>
                <w:div w:id="837770047">
                  <w:marLeft w:val="0"/>
                  <w:marRight w:val="0"/>
                  <w:marTop w:val="0"/>
                  <w:marBottom w:val="0"/>
                  <w:divBdr>
                    <w:top w:val="none" w:sz="0" w:space="0" w:color="auto"/>
                    <w:left w:val="none" w:sz="0" w:space="0" w:color="auto"/>
                    <w:bottom w:val="none" w:sz="0" w:space="0" w:color="auto"/>
                    <w:right w:val="none" w:sz="0" w:space="0" w:color="auto"/>
                  </w:divBdr>
                </w:div>
                <w:div w:id="860162182">
                  <w:marLeft w:val="0"/>
                  <w:marRight w:val="0"/>
                  <w:marTop w:val="0"/>
                  <w:marBottom w:val="0"/>
                  <w:divBdr>
                    <w:top w:val="none" w:sz="0" w:space="0" w:color="auto"/>
                    <w:left w:val="none" w:sz="0" w:space="0" w:color="auto"/>
                    <w:bottom w:val="none" w:sz="0" w:space="0" w:color="auto"/>
                    <w:right w:val="none" w:sz="0" w:space="0" w:color="auto"/>
                  </w:divBdr>
                </w:div>
                <w:div w:id="870149408">
                  <w:marLeft w:val="0"/>
                  <w:marRight w:val="0"/>
                  <w:marTop w:val="0"/>
                  <w:marBottom w:val="0"/>
                  <w:divBdr>
                    <w:top w:val="none" w:sz="0" w:space="0" w:color="auto"/>
                    <w:left w:val="none" w:sz="0" w:space="0" w:color="auto"/>
                    <w:bottom w:val="none" w:sz="0" w:space="0" w:color="auto"/>
                    <w:right w:val="none" w:sz="0" w:space="0" w:color="auto"/>
                  </w:divBdr>
                </w:div>
                <w:div w:id="890187150">
                  <w:marLeft w:val="0"/>
                  <w:marRight w:val="0"/>
                  <w:marTop w:val="0"/>
                  <w:marBottom w:val="0"/>
                  <w:divBdr>
                    <w:top w:val="none" w:sz="0" w:space="0" w:color="auto"/>
                    <w:left w:val="none" w:sz="0" w:space="0" w:color="auto"/>
                    <w:bottom w:val="none" w:sz="0" w:space="0" w:color="auto"/>
                    <w:right w:val="none" w:sz="0" w:space="0" w:color="auto"/>
                  </w:divBdr>
                </w:div>
                <w:div w:id="890464976">
                  <w:marLeft w:val="0"/>
                  <w:marRight w:val="0"/>
                  <w:marTop w:val="0"/>
                  <w:marBottom w:val="0"/>
                  <w:divBdr>
                    <w:top w:val="none" w:sz="0" w:space="0" w:color="auto"/>
                    <w:left w:val="none" w:sz="0" w:space="0" w:color="auto"/>
                    <w:bottom w:val="none" w:sz="0" w:space="0" w:color="auto"/>
                    <w:right w:val="none" w:sz="0" w:space="0" w:color="auto"/>
                  </w:divBdr>
                </w:div>
                <w:div w:id="929389201">
                  <w:marLeft w:val="0"/>
                  <w:marRight w:val="0"/>
                  <w:marTop w:val="0"/>
                  <w:marBottom w:val="0"/>
                  <w:divBdr>
                    <w:top w:val="none" w:sz="0" w:space="0" w:color="auto"/>
                    <w:left w:val="none" w:sz="0" w:space="0" w:color="auto"/>
                    <w:bottom w:val="none" w:sz="0" w:space="0" w:color="auto"/>
                    <w:right w:val="none" w:sz="0" w:space="0" w:color="auto"/>
                  </w:divBdr>
                </w:div>
                <w:div w:id="933705890">
                  <w:marLeft w:val="0"/>
                  <w:marRight w:val="0"/>
                  <w:marTop w:val="0"/>
                  <w:marBottom w:val="0"/>
                  <w:divBdr>
                    <w:top w:val="none" w:sz="0" w:space="0" w:color="auto"/>
                    <w:left w:val="none" w:sz="0" w:space="0" w:color="auto"/>
                    <w:bottom w:val="none" w:sz="0" w:space="0" w:color="auto"/>
                    <w:right w:val="none" w:sz="0" w:space="0" w:color="auto"/>
                  </w:divBdr>
                </w:div>
                <w:div w:id="979042483">
                  <w:marLeft w:val="0"/>
                  <w:marRight w:val="0"/>
                  <w:marTop w:val="0"/>
                  <w:marBottom w:val="0"/>
                  <w:divBdr>
                    <w:top w:val="none" w:sz="0" w:space="0" w:color="auto"/>
                    <w:left w:val="none" w:sz="0" w:space="0" w:color="auto"/>
                    <w:bottom w:val="none" w:sz="0" w:space="0" w:color="auto"/>
                    <w:right w:val="none" w:sz="0" w:space="0" w:color="auto"/>
                  </w:divBdr>
                </w:div>
                <w:div w:id="1100880956">
                  <w:marLeft w:val="0"/>
                  <w:marRight w:val="0"/>
                  <w:marTop w:val="0"/>
                  <w:marBottom w:val="0"/>
                  <w:divBdr>
                    <w:top w:val="none" w:sz="0" w:space="0" w:color="auto"/>
                    <w:left w:val="none" w:sz="0" w:space="0" w:color="auto"/>
                    <w:bottom w:val="none" w:sz="0" w:space="0" w:color="auto"/>
                    <w:right w:val="none" w:sz="0" w:space="0" w:color="auto"/>
                  </w:divBdr>
                </w:div>
                <w:div w:id="1150639493">
                  <w:marLeft w:val="0"/>
                  <w:marRight w:val="0"/>
                  <w:marTop w:val="0"/>
                  <w:marBottom w:val="0"/>
                  <w:divBdr>
                    <w:top w:val="none" w:sz="0" w:space="0" w:color="auto"/>
                    <w:left w:val="none" w:sz="0" w:space="0" w:color="auto"/>
                    <w:bottom w:val="none" w:sz="0" w:space="0" w:color="auto"/>
                    <w:right w:val="none" w:sz="0" w:space="0" w:color="auto"/>
                  </w:divBdr>
                </w:div>
                <w:div w:id="1150750060">
                  <w:marLeft w:val="0"/>
                  <w:marRight w:val="0"/>
                  <w:marTop w:val="0"/>
                  <w:marBottom w:val="0"/>
                  <w:divBdr>
                    <w:top w:val="none" w:sz="0" w:space="0" w:color="auto"/>
                    <w:left w:val="none" w:sz="0" w:space="0" w:color="auto"/>
                    <w:bottom w:val="none" w:sz="0" w:space="0" w:color="auto"/>
                    <w:right w:val="none" w:sz="0" w:space="0" w:color="auto"/>
                  </w:divBdr>
                </w:div>
                <w:div w:id="1152260142">
                  <w:marLeft w:val="0"/>
                  <w:marRight w:val="0"/>
                  <w:marTop w:val="0"/>
                  <w:marBottom w:val="0"/>
                  <w:divBdr>
                    <w:top w:val="none" w:sz="0" w:space="0" w:color="auto"/>
                    <w:left w:val="none" w:sz="0" w:space="0" w:color="auto"/>
                    <w:bottom w:val="none" w:sz="0" w:space="0" w:color="auto"/>
                    <w:right w:val="none" w:sz="0" w:space="0" w:color="auto"/>
                  </w:divBdr>
                </w:div>
                <w:div w:id="1192063100">
                  <w:marLeft w:val="0"/>
                  <w:marRight w:val="0"/>
                  <w:marTop w:val="0"/>
                  <w:marBottom w:val="0"/>
                  <w:divBdr>
                    <w:top w:val="none" w:sz="0" w:space="0" w:color="auto"/>
                    <w:left w:val="none" w:sz="0" w:space="0" w:color="auto"/>
                    <w:bottom w:val="none" w:sz="0" w:space="0" w:color="auto"/>
                    <w:right w:val="none" w:sz="0" w:space="0" w:color="auto"/>
                  </w:divBdr>
                </w:div>
                <w:div w:id="1271013713">
                  <w:marLeft w:val="0"/>
                  <w:marRight w:val="0"/>
                  <w:marTop w:val="0"/>
                  <w:marBottom w:val="0"/>
                  <w:divBdr>
                    <w:top w:val="none" w:sz="0" w:space="0" w:color="auto"/>
                    <w:left w:val="none" w:sz="0" w:space="0" w:color="auto"/>
                    <w:bottom w:val="none" w:sz="0" w:space="0" w:color="auto"/>
                    <w:right w:val="none" w:sz="0" w:space="0" w:color="auto"/>
                  </w:divBdr>
                </w:div>
                <w:div w:id="1278560053">
                  <w:marLeft w:val="0"/>
                  <w:marRight w:val="0"/>
                  <w:marTop w:val="0"/>
                  <w:marBottom w:val="0"/>
                  <w:divBdr>
                    <w:top w:val="none" w:sz="0" w:space="0" w:color="auto"/>
                    <w:left w:val="none" w:sz="0" w:space="0" w:color="auto"/>
                    <w:bottom w:val="none" w:sz="0" w:space="0" w:color="auto"/>
                    <w:right w:val="none" w:sz="0" w:space="0" w:color="auto"/>
                  </w:divBdr>
                </w:div>
                <w:div w:id="1291128615">
                  <w:marLeft w:val="0"/>
                  <w:marRight w:val="0"/>
                  <w:marTop w:val="0"/>
                  <w:marBottom w:val="0"/>
                  <w:divBdr>
                    <w:top w:val="none" w:sz="0" w:space="0" w:color="auto"/>
                    <w:left w:val="none" w:sz="0" w:space="0" w:color="auto"/>
                    <w:bottom w:val="none" w:sz="0" w:space="0" w:color="auto"/>
                    <w:right w:val="none" w:sz="0" w:space="0" w:color="auto"/>
                  </w:divBdr>
                </w:div>
                <w:div w:id="1291781687">
                  <w:marLeft w:val="0"/>
                  <w:marRight w:val="0"/>
                  <w:marTop w:val="0"/>
                  <w:marBottom w:val="0"/>
                  <w:divBdr>
                    <w:top w:val="none" w:sz="0" w:space="0" w:color="auto"/>
                    <w:left w:val="none" w:sz="0" w:space="0" w:color="auto"/>
                    <w:bottom w:val="none" w:sz="0" w:space="0" w:color="auto"/>
                    <w:right w:val="none" w:sz="0" w:space="0" w:color="auto"/>
                  </w:divBdr>
                </w:div>
                <w:div w:id="1309869212">
                  <w:marLeft w:val="0"/>
                  <w:marRight w:val="0"/>
                  <w:marTop w:val="0"/>
                  <w:marBottom w:val="0"/>
                  <w:divBdr>
                    <w:top w:val="none" w:sz="0" w:space="0" w:color="auto"/>
                    <w:left w:val="none" w:sz="0" w:space="0" w:color="auto"/>
                    <w:bottom w:val="none" w:sz="0" w:space="0" w:color="auto"/>
                    <w:right w:val="none" w:sz="0" w:space="0" w:color="auto"/>
                  </w:divBdr>
                </w:div>
                <w:div w:id="1311397957">
                  <w:marLeft w:val="0"/>
                  <w:marRight w:val="0"/>
                  <w:marTop w:val="0"/>
                  <w:marBottom w:val="0"/>
                  <w:divBdr>
                    <w:top w:val="none" w:sz="0" w:space="0" w:color="auto"/>
                    <w:left w:val="none" w:sz="0" w:space="0" w:color="auto"/>
                    <w:bottom w:val="none" w:sz="0" w:space="0" w:color="auto"/>
                    <w:right w:val="none" w:sz="0" w:space="0" w:color="auto"/>
                  </w:divBdr>
                </w:div>
                <w:div w:id="1334066552">
                  <w:marLeft w:val="0"/>
                  <w:marRight w:val="0"/>
                  <w:marTop w:val="0"/>
                  <w:marBottom w:val="0"/>
                  <w:divBdr>
                    <w:top w:val="none" w:sz="0" w:space="0" w:color="auto"/>
                    <w:left w:val="none" w:sz="0" w:space="0" w:color="auto"/>
                    <w:bottom w:val="none" w:sz="0" w:space="0" w:color="auto"/>
                    <w:right w:val="none" w:sz="0" w:space="0" w:color="auto"/>
                  </w:divBdr>
                </w:div>
                <w:div w:id="1338383633">
                  <w:marLeft w:val="0"/>
                  <w:marRight w:val="0"/>
                  <w:marTop w:val="0"/>
                  <w:marBottom w:val="0"/>
                  <w:divBdr>
                    <w:top w:val="none" w:sz="0" w:space="0" w:color="auto"/>
                    <w:left w:val="none" w:sz="0" w:space="0" w:color="auto"/>
                    <w:bottom w:val="none" w:sz="0" w:space="0" w:color="auto"/>
                    <w:right w:val="none" w:sz="0" w:space="0" w:color="auto"/>
                  </w:divBdr>
                </w:div>
                <w:div w:id="1472988983">
                  <w:marLeft w:val="0"/>
                  <w:marRight w:val="0"/>
                  <w:marTop w:val="0"/>
                  <w:marBottom w:val="0"/>
                  <w:divBdr>
                    <w:top w:val="none" w:sz="0" w:space="0" w:color="auto"/>
                    <w:left w:val="none" w:sz="0" w:space="0" w:color="auto"/>
                    <w:bottom w:val="none" w:sz="0" w:space="0" w:color="auto"/>
                    <w:right w:val="none" w:sz="0" w:space="0" w:color="auto"/>
                  </w:divBdr>
                </w:div>
                <w:div w:id="1481657661">
                  <w:marLeft w:val="0"/>
                  <w:marRight w:val="0"/>
                  <w:marTop w:val="0"/>
                  <w:marBottom w:val="0"/>
                  <w:divBdr>
                    <w:top w:val="none" w:sz="0" w:space="0" w:color="auto"/>
                    <w:left w:val="none" w:sz="0" w:space="0" w:color="auto"/>
                    <w:bottom w:val="none" w:sz="0" w:space="0" w:color="auto"/>
                    <w:right w:val="none" w:sz="0" w:space="0" w:color="auto"/>
                  </w:divBdr>
                </w:div>
                <w:div w:id="1573848563">
                  <w:marLeft w:val="0"/>
                  <w:marRight w:val="0"/>
                  <w:marTop w:val="0"/>
                  <w:marBottom w:val="0"/>
                  <w:divBdr>
                    <w:top w:val="none" w:sz="0" w:space="0" w:color="auto"/>
                    <w:left w:val="none" w:sz="0" w:space="0" w:color="auto"/>
                    <w:bottom w:val="none" w:sz="0" w:space="0" w:color="auto"/>
                    <w:right w:val="none" w:sz="0" w:space="0" w:color="auto"/>
                  </w:divBdr>
                </w:div>
                <w:div w:id="1597597899">
                  <w:marLeft w:val="0"/>
                  <w:marRight w:val="0"/>
                  <w:marTop w:val="0"/>
                  <w:marBottom w:val="0"/>
                  <w:divBdr>
                    <w:top w:val="none" w:sz="0" w:space="0" w:color="auto"/>
                    <w:left w:val="none" w:sz="0" w:space="0" w:color="auto"/>
                    <w:bottom w:val="none" w:sz="0" w:space="0" w:color="auto"/>
                    <w:right w:val="none" w:sz="0" w:space="0" w:color="auto"/>
                  </w:divBdr>
                </w:div>
                <w:div w:id="1611470109">
                  <w:marLeft w:val="0"/>
                  <w:marRight w:val="0"/>
                  <w:marTop w:val="0"/>
                  <w:marBottom w:val="0"/>
                  <w:divBdr>
                    <w:top w:val="none" w:sz="0" w:space="0" w:color="auto"/>
                    <w:left w:val="none" w:sz="0" w:space="0" w:color="auto"/>
                    <w:bottom w:val="none" w:sz="0" w:space="0" w:color="auto"/>
                    <w:right w:val="none" w:sz="0" w:space="0" w:color="auto"/>
                  </w:divBdr>
                </w:div>
                <w:div w:id="1709454197">
                  <w:marLeft w:val="0"/>
                  <w:marRight w:val="0"/>
                  <w:marTop w:val="0"/>
                  <w:marBottom w:val="0"/>
                  <w:divBdr>
                    <w:top w:val="none" w:sz="0" w:space="0" w:color="auto"/>
                    <w:left w:val="none" w:sz="0" w:space="0" w:color="auto"/>
                    <w:bottom w:val="none" w:sz="0" w:space="0" w:color="auto"/>
                    <w:right w:val="none" w:sz="0" w:space="0" w:color="auto"/>
                  </w:divBdr>
                </w:div>
                <w:div w:id="1751538856">
                  <w:marLeft w:val="0"/>
                  <w:marRight w:val="0"/>
                  <w:marTop w:val="0"/>
                  <w:marBottom w:val="0"/>
                  <w:divBdr>
                    <w:top w:val="none" w:sz="0" w:space="0" w:color="auto"/>
                    <w:left w:val="none" w:sz="0" w:space="0" w:color="auto"/>
                    <w:bottom w:val="none" w:sz="0" w:space="0" w:color="auto"/>
                    <w:right w:val="none" w:sz="0" w:space="0" w:color="auto"/>
                  </w:divBdr>
                </w:div>
                <w:div w:id="2095204720">
                  <w:marLeft w:val="0"/>
                  <w:marRight w:val="0"/>
                  <w:marTop w:val="0"/>
                  <w:marBottom w:val="0"/>
                  <w:divBdr>
                    <w:top w:val="none" w:sz="0" w:space="0" w:color="auto"/>
                    <w:left w:val="none" w:sz="0" w:space="0" w:color="auto"/>
                    <w:bottom w:val="none" w:sz="0" w:space="0" w:color="auto"/>
                    <w:right w:val="none" w:sz="0" w:space="0" w:color="auto"/>
                  </w:divBdr>
                </w:div>
                <w:div w:id="2106799723">
                  <w:marLeft w:val="0"/>
                  <w:marRight w:val="0"/>
                  <w:marTop w:val="0"/>
                  <w:marBottom w:val="0"/>
                  <w:divBdr>
                    <w:top w:val="none" w:sz="0" w:space="0" w:color="auto"/>
                    <w:left w:val="none" w:sz="0" w:space="0" w:color="auto"/>
                    <w:bottom w:val="none" w:sz="0" w:space="0" w:color="auto"/>
                    <w:right w:val="none" w:sz="0" w:space="0" w:color="auto"/>
                  </w:divBdr>
                </w:div>
                <w:div w:id="21252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3704">
      <w:bodyDiv w:val="1"/>
      <w:marLeft w:val="0"/>
      <w:marRight w:val="0"/>
      <w:marTop w:val="0"/>
      <w:marBottom w:val="0"/>
      <w:divBdr>
        <w:top w:val="none" w:sz="0" w:space="0" w:color="auto"/>
        <w:left w:val="none" w:sz="0" w:space="0" w:color="auto"/>
        <w:bottom w:val="none" w:sz="0" w:space="0" w:color="auto"/>
        <w:right w:val="none" w:sz="0" w:space="0" w:color="auto"/>
      </w:divBdr>
    </w:div>
    <w:div w:id="1874491536">
      <w:bodyDiv w:val="1"/>
      <w:marLeft w:val="0"/>
      <w:marRight w:val="0"/>
      <w:marTop w:val="0"/>
      <w:marBottom w:val="0"/>
      <w:divBdr>
        <w:top w:val="none" w:sz="0" w:space="0" w:color="auto"/>
        <w:left w:val="none" w:sz="0" w:space="0" w:color="auto"/>
        <w:bottom w:val="none" w:sz="0" w:space="0" w:color="auto"/>
        <w:right w:val="none" w:sz="0" w:space="0" w:color="auto"/>
      </w:divBdr>
    </w:div>
    <w:div w:id="2008745942">
      <w:bodyDiv w:val="1"/>
      <w:marLeft w:val="0"/>
      <w:marRight w:val="0"/>
      <w:marTop w:val="0"/>
      <w:marBottom w:val="0"/>
      <w:divBdr>
        <w:top w:val="none" w:sz="0" w:space="0" w:color="auto"/>
        <w:left w:val="none" w:sz="0" w:space="0" w:color="auto"/>
        <w:bottom w:val="none" w:sz="0" w:space="0" w:color="auto"/>
        <w:right w:val="none" w:sz="0" w:space="0" w:color="auto"/>
      </w:divBdr>
      <w:divsChild>
        <w:div w:id="69426591">
          <w:marLeft w:val="0"/>
          <w:marRight w:val="0"/>
          <w:marTop w:val="0"/>
          <w:marBottom w:val="0"/>
          <w:divBdr>
            <w:top w:val="none" w:sz="0" w:space="0" w:color="auto"/>
            <w:left w:val="none" w:sz="0" w:space="0" w:color="auto"/>
            <w:bottom w:val="none" w:sz="0" w:space="0" w:color="auto"/>
            <w:right w:val="none" w:sz="0" w:space="0" w:color="auto"/>
          </w:divBdr>
        </w:div>
        <w:div w:id="494344667">
          <w:marLeft w:val="0"/>
          <w:marRight w:val="0"/>
          <w:marTop w:val="0"/>
          <w:marBottom w:val="0"/>
          <w:divBdr>
            <w:top w:val="none" w:sz="0" w:space="0" w:color="auto"/>
            <w:left w:val="none" w:sz="0" w:space="0" w:color="auto"/>
            <w:bottom w:val="none" w:sz="0" w:space="0" w:color="auto"/>
            <w:right w:val="none" w:sz="0" w:space="0" w:color="auto"/>
          </w:divBdr>
        </w:div>
        <w:div w:id="521474570">
          <w:marLeft w:val="0"/>
          <w:marRight w:val="0"/>
          <w:marTop w:val="0"/>
          <w:marBottom w:val="0"/>
          <w:divBdr>
            <w:top w:val="none" w:sz="0" w:space="0" w:color="auto"/>
            <w:left w:val="none" w:sz="0" w:space="0" w:color="auto"/>
            <w:bottom w:val="none" w:sz="0" w:space="0" w:color="auto"/>
            <w:right w:val="none" w:sz="0" w:space="0" w:color="auto"/>
          </w:divBdr>
        </w:div>
        <w:div w:id="607467597">
          <w:marLeft w:val="0"/>
          <w:marRight w:val="0"/>
          <w:marTop w:val="0"/>
          <w:marBottom w:val="0"/>
          <w:divBdr>
            <w:top w:val="none" w:sz="0" w:space="0" w:color="auto"/>
            <w:left w:val="none" w:sz="0" w:space="0" w:color="auto"/>
            <w:bottom w:val="none" w:sz="0" w:space="0" w:color="auto"/>
            <w:right w:val="none" w:sz="0" w:space="0" w:color="auto"/>
          </w:divBdr>
        </w:div>
        <w:div w:id="789520414">
          <w:marLeft w:val="0"/>
          <w:marRight w:val="0"/>
          <w:marTop w:val="0"/>
          <w:marBottom w:val="0"/>
          <w:divBdr>
            <w:top w:val="none" w:sz="0" w:space="0" w:color="auto"/>
            <w:left w:val="none" w:sz="0" w:space="0" w:color="auto"/>
            <w:bottom w:val="none" w:sz="0" w:space="0" w:color="auto"/>
            <w:right w:val="none" w:sz="0" w:space="0" w:color="auto"/>
          </w:divBdr>
        </w:div>
        <w:div w:id="825903936">
          <w:marLeft w:val="0"/>
          <w:marRight w:val="0"/>
          <w:marTop w:val="0"/>
          <w:marBottom w:val="0"/>
          <w:divBdr>
            <w:top w:val="none" w:sz="0" w:space="0" w:color="auto"/>
            <w:left w:val="none" w:sz="0" w:space="0" w:color="auto"/>
            <w:bottom w:val="none" w:sz="0" w:space="0" w:color="auto"/>
            <w:right w:val="none" w:sz="0" w:space="0" w:color="auto"/>
          </w:divBdr>
        </w:div>
        <w:div w:id="921254469">
          <w:marLeft w:val="0"/>
          <w:marRight w:val="0"/>
          <w:marTop w:val="0"/>
          <w:marBottom w:val="0"/>
          <w:divBdr>
            <w:top w:val="none" w:sz="0" w:space="0" w:color="auto"/>
            <w:left w:val="none" w:sz="0" w:space="0" w:color="auto"/>
            <w:bottom w:val="none" w:sz="0" w:space="0" w:color="auto"/>
            <w:right w:val="none" w:sz="0" w:space="0" w:color="auto"/>
          </w:divBdr>
        </w:div>
        <w:div w:id="1097408637">
          <w:marLeft w:val="0"/>
          <w:marRight w:val="0"/>
          <w:marTop w:val="0"/>
          <w:marBottom w:val="0"/>
          <w:divBdr>
            <w:top w:val="none" w:sz="0" w:space="0" w:color="auto"/>
            <w:left w:val="none" w:sz="0" w:space="0" w:color="auto"/>
            <w:bottom w:val="none" w:sz="0" w:space="0" w:color="auto"/>
            <w:right w:val="none" w:sz="0" w:space="0" w:color="auto"/>
          </w:divBdr>
        </w:div>
        <w:div w:id="1348603585">
          <w:marLeft w:val="0"/>
          <w:marRight w:val="0"/>
          <w:marTop w:val="0"/>
          <w:marBottom w:val="0"/>
          <w:divBdr>
            <w:top w:val="none" w:sz="0" w:space="0" w:color="auto"/>
            <w:left w:val="none" w:sz="0" w:space="0" w:color="auto"/>
            <w:bottom w:val="none" w:sz="0" w:space="0" w:color="auto"/>
            <w:right w:val="none" w:sz="0" w:space="0" w:color="auto"/>
          </w:divBdr>
        </w:div>
        <w:div w:id="1376657266">
          <w:marLeft w:val="0"/>
          <w:marRight w:val="0"/>
          <w:marTop w:val="0"/>
          <w:marBottom w:val="0"/>
          <w:divBdr>
            <w:top w:val="none" w:sz="0" w:space="0" w:color="auto"/>
            <w:left w:val="none" w:sz="0" w:space="0" w:color="auto"/>
            <w:bottom w:val="none" w:sz="0" w:space="0" w:color="auto"/>
            <w:right w:val="none" w:sz="0" w:space="0" w:color="auto"/>
          </w:divBdr>
        </w:div>
        <w:div w:id="1726174202">
          <w:marLeft w:val="0"/>
          <w:marRight w:val="0"/>
          <w:marTop w:val="0"/>
          <w:marBottom w:val="0"/>
          <w:divBdr>
            <w:top w:val="none" w:sz="0" w:space="0" w:color="auto"/>
            <w:left w:val="none" w:sz="0" w:space="0" w:color="auto"/>
            <w:bottom w:val="none" w:sz="0" w:space="0" w:color="auto"/>
            <w:right w:val="none" w:sz="0" w:space="0" w:color="auto"/>
          </w:divBdr>
        </w:div>
        <w:div w:id="1762677945">
          <w:marLeft w:val="0"/>
          <w:marRight w:val="0"/>
          <w:marTop w:val="0"/>
          <w:marBottom w:val="0"/>
          <w:divBdr>
            <w:top w:val="none" w:sz="0" w:space="0" w:color="auto"/>
            <w:left w:val="none" w:sz="0" w:space="0" w:color="auto"/>
            <w:bottom w:val="none" w:sz="0" w:space="0" w:color="auto"/>
            <w:right w:val="none" w:sz="0" w:space="0" w:color="auto"/>
          </w:divBdr>
        </w:div>
        <w:div w:id="1780368142">
          <w:marLeft w:val="0"/>
          <w:marRight w:val="0"/>
          <w:marTop w:val="0"/>
          <w:marBottom w:val="0"/>
          <w:divBdr>
            <w:top w:val="none" w:sz="0" w:space="0" w:color="auto"/>
            <w:left w:val="none" w:sz="0" w:space="0" w:color="auto"/>
            <w:bottom w:val="none" w:sz="0" w:space="0" w:color="auto"/>
            <w:right w:val="none" w:sz="0" w:space="0" w:color="auto"/>
          </w:divBdr>
        </w:div>
        <w:div w:id="1789813472">
          <w:marLeft w:val="0"/>
          <w:marRight w:val="0"/>
          <w:marTop w:val="0"/>
          <w:marBottom w:val="0"/>
          <w:divBdr>
            <w:top w:val="none" w:sz="0" w:space="0" w:color="auto"/>
            <w:left w:val="none" w:sz="0" w:space="0" w:color="auto"/>
            <w:bottom w:val="none" w:sz="0" w:space="0" w:color="auto"/>
            <w:right w:val="none" w:sz="0" w:space="0" w:color="auto"/>
          </w:divBdr>
        </w:div>
        <w:div w:id="1905753609">
          <w:marLeft w:val="0"/>
          <w:marRight w:val="0"/>
          <w:marTop w:val="0"/>
          <w:marBottom w:val="0"/>
          <w:divBdr>
            <w:top w:val="none" w:sz="0" w:space="0" w:color="auto"/>
            <w:left w:val="none" w:sz="0" w:space="0" w:color="auto"/>
            <w:bottom w:val="none" w:sz="0" w:space="0" w:color="auto"/>
            <w:right w:val="none" w:sz="0" w:space="0" w:color="auto"/>
          </w:divBdr>
        </w:div>
        <w:div w:id="2065137294">
          <w:marLeft w:val="0"/>
          <w:marRight w:val="0"/>
          <w:marTop w:val="0"/>
          <w:marBottom w:val="0"/>
          <w:divBdr>
            <w:top w:val="none" w:sz="0" w:space="0" w:color="auto"/>
            <w:left w:val="none" w:sz="0" w:space="0" w:color="auto"/>
            <w:bottom w:val="none" w:sz="0" w:space="0" w:color="auto"/>
            <w:right w:val="none" w:sz="0" w:space="0" w:color="auto"/>
          </w:divBdr>
        </w:div>
      </w:divsChild>
    </w:div>
    <w:div w:id="2096125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9CC3-4D48-4F46-9C42-7EF3B88E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Pedroso</dc:creator>
  <cp:keywords/>
  <dc:description/>
  <cp:lastModifiedBy>TI-Diretor</cp:lastModifiedBy>
  <cp:revision>2</cp:revision>
  <cp:lastPrinted>2021-04-08T14:38:00Z</cp:lastPrinted>
  <dcterms:created xsi:type="dcterms:W3CDTF">2021-09-14T18:43:00Z</dcterms:created>
  <dcterms:modified xsi:type="dcterms:W3CDTF">2021-09-14T18:43:00Z</dcterms:modified>
</cp:coreProperties>
</file>